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16»</w:t>
      </w:r>
      <w:r w:rsidR="00E03E9C">
        <w:rPr>
          <w:rFonts w:ascii="Times New Roman" w:hAnsi="Times New Roman" w:cs="Times New Roman"/>
          <w:sz w:val="20"/>
          <w:szCs w:val="20"/>
        </w:rPr>
        <w:t xml:space="preserve"> г</w:t>
      </w:r>
      <w:r w:rsidR="00C210E0" w:rsidRPr="008702BB">
        <w:rPr>
          <w:rFonts w:ascii="Times New Roman" w:hAnsi="Times New Roman" w:cs="Times New Roman"/>
          <w:sz w:val="20"/>
          <w:szCs w:val="20"/>
        </w:rPr>
        <w:t>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0467EB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83BF0" w:rsidRPr="00657FF9">
        <w:rPr>
          <w:rFonts w:ascii="Times New Roman" w:hAnsi="Times New Roman" w:cs="Times New Roman"/>
          <w:sz w:val="20"/>
          <w:szCs w:val="20"/>
        </w:rPr>
        <w:t>Еженедельное школьное издание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10E0" w:rsidRPr="007657B2" w:rsidRDefault="00E13C23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E13C23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6E59CE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430F38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21</w:t>
                  </w:r>
                </w:p>
                <w:p w:rsidR="0046528A" w:rsidRPr="00430F38" w:rsidRDefault="00430F38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22-28</w:t>
                  </w:r>
                </w:p>
                <w:p w:rsidR="00F11F94" w:rsidRPr="003B5BB5" w:rsidRDefault="00430F38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января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430F3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4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E13C23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7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0"/>
        <w:gridCol w:w="5416"/>
      </w:tblGrid>
      <w:tr w:rsidR="003C1AD9" w:rsidTr="005A03E1">
        <w:trPr>
          <w:trHeight w:val="67"/>
        </w:trPr>
        <w:tc>
          <w:tcPr>
            <w:tcW w:w="5330" w:type="dxa"/>
          </w:tcPr>
          <w:tbl>
            <w:tblPr>
              <w:tblpPr w:leftFromText="180" w:rightFromText="180" w:vertAnchor="text" w:horzAnchor="margin" w:tblpY="-212"/>
              <w:tblOverlap w:val="never"/>
              <w:tblW w:w="5114" w:type="dxa"/>
              <w:shd w:val="clear" w:color="auto" w:fill="99FF99"/>
              <w:tblLook w:val="04A0"/>
            </w:tblPr>
            <w:tblGrid>
              <w:gridCol w:w="5114"/>
            </w:tblGrid>
            <w:tr w:rsidR="00CB70C8" w:rsidRPr="00850E51" w:rsidTr="006C6A0A">
              <w:trPr>
                <w:trHeight w:val="67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1676C3" w:rsidRDefault="00782FC9" w:rsidP="00B140AE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Разговоры о важном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416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820" w:type="dxa"/>
              <w:shd w:val="clear" w:color="auto" w:fill="99FF99"/>
              <w:tblLook w:val="04A0"/>
            </w:tblPr>
            <w:tblGrid>
              <w:gridCol w:w="4820"/>
            </w:tblGrid>
            <w:tr w:rsidR="00555286" w:rsidRPr="00850E51" w:rsidTr="002F3665">
              <w:trPr>
                <w:trHeight w:val="72"/>
              </w:trPr>
              <w:tc>
                <w:tcPr>
                  <w:tcW w:w="4820" w:type="dxa"/>
                  <w:shd w:val="clear" w:color="auto" w:fill="99FF99"/>
                  <w:vAlign w:val="center"/>
                </w:tcPr>
                <w:p w:rsidR="00555286" w:rsidRPr="00BC6C62" w:rsidRDefault="00430F38" w:rsidP="001169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М</w:t>
                  </w:r>
                  <w:r w:rsidRPr="00430F3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узе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й</w:t>
                  </w:r>
                  <w:r w:rsidRPr="00430F3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Обороны Ленинграда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3C1AD9" w:rsidRPr="000D029E" w:rsidTr="005A03E1">
        <w:trPr>
          <w:trHeight w:val="48"/>
        </w:trPr>
        <w:tc>
          <w:tcPr>
            <w:tcW w:w="5330" w:type="dxa"/>
            <w:vMerge w:val="restart"/>
          </w:tcPr>
          <w:p w:rsidR="00782FC9" w:rsidRPr="00782FC9" w:rsidRDefault="00782FC9" w:rsidP="00782FC9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«Разговоры о важном» 22 января посв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тили 80-летию со дня полного освобождения Ленинграда от фашистской блокады.</w:t>
            </w:r>
          </w:p>
          <w:p w:rsidR="00782FC9" w:rsidRPr="00782FC9" w:rsidRDefault="00782FC9" w:rsidP="00782FC9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208915</wp:posOffset>
                  </wp:positionV>
                  <wp:extent cx="1423670" cy="106807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97" y="21115"/>
                      <wp:lineTo x="21297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 школьниками поговорили об освобождении Ленинграда от блокады. Ребята узнали о подвигах ленинградцев, изучили письма того времени, а учителя напомнили воспитанникам, как важно помнить о событиях В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ликой Отечественной войны.</w:t>
            </w:r>
          </w:p>
          <w:p w:rsidR="00782FC9" w:rsidRPr="00782FC9" w:rsidRDefault="00782FC9" w:rsidP="00782FC9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классных часах ребята посмотрели кадры, снятые после прорыва блокады Ленинграда, - 80 лет назад, в 1944 году, в гор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 запустили салют.</w:t>
            </w:r>
          </w:p>
          <w:p w:rsidR="00782FC9" w:rsidRPr="00782FC9" w:rsidRDefault="00782FC9" w:rsidP="00782FC9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1715770</wp:posOffset>
                  </wp:positionH>
                  <wp:positionV relativeFrom="paragraph">
                    <wp:posOffset>1200150</wp:posOffset>
                  </wp:positionV>
                  <wp:extent cx="1484630" cy="1113790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341" y="21058"/>
                      <wp:lineTo x="21341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Учителя рассказали, что кольцо вокруг Ленинграда сомкнулось 8 сентября 1941 года. Фашистские войска окружили город. Блокада длилась 872 дня, но Ленинград выжил. Самое трудное время, поведали педагоги, пришлось на декабрь 1941 года - тогда р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бенку давали 125 грамм хлеба в день.</w:t>
            </w:r>
          </w:p>
          <w:p w:rsidR="004C5409" w:rsidRDefault="00782FC9" w:rsidP="00782FC9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Несмотря на х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лод и голод, постоя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ные обстрелы, бл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кадный Ленинград продолжал жить: р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ботали школы, кинотеатры, композиторы с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чиняли музыку, люди праздновали Новый год.</w:t>
            </w:r>
          </w:p>
          <w:tbl>
            <w:tblPr>
              <w:tblpPr w:leftFromText="180" w:rightFromText="180" w:vertAnchor="text" w:horzAnchor="margin" w:tblpY="226"/>
              <w:tblOverlap w:val="never"/>
              <w:tblW w:w="5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114"/>
            </w:tblGrid>
            <w:tr w:rsidR="00BA7253" w:rsidTr="006C6A0A">
              <w:trPr>
                <w:trHeight w:val="83"/>
              </w:trPr>
              <w:tc>
                <w:tcPr>
                  <w:tcW w:w="5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:rsidR="00BA7253" w:rsidRPr="00CB5356" w:rsidRDefault="002B74EE" w:rsidP="00BA7253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4"/>
                      <w:szCs w:val="25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Городской День здоворья</w:t>
                  </w:r>
                </w:p>
              </w:tc>
            </w:tr>
          </w:tbl>
          <w:p w:rsidR="00F569E9" w:rsidRDefault="00CB08B8" w:rsidP="00F569E9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640080</wp:posOffset>
                  </wp:positionV>
                  <wp:extent cx="1391285" cy="1043940"/>
                  <wp:effectExtent l="0" t="0" r="0" b="0"/>
                  <wp:wrapTight wrapText="bothSides">
                    <wp:wrapPolygon edited="0">
                      <wp:start x="0" y="0"/>
                      <wp:lineTo x="0" y="21285"/>
                      <wp:lineTo x="21294" y="21285"/>
                      <wp:lineTo x="2129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 января учащиеся 6А и 6Б классов приняли участие в Г</w:t>
            </w:r>
            <w:r w:rsid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родском </w:t>
            </w:r>
            <w:r w:rsidR="002B74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 здоровья в Парке культуры Лени</w:t>
            </w:r>
            <w:r w:rsid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="00782F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ского района. </w:t>
            </w:r>
          </w:p>
          <w:p w:rsidR="00782FC9" w:rsidRDefault="00782FC9" w:rsidP="00F569E9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Ребята активно и весело проводили время на свежем, морозном воздухе, активно принимали участие в эстафетах, которые проводила Макарова Анфиса Викторовна. По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зультатам соревнований, победила дружба.</w:t>
            </w:r>
          </w:p>
          <w:tbl>
            <w:tblPr>
              <w:tblpPr w:leftFromText="180" w:rightFromText="180" w:vertAnchor="text" w:horzAnchor="margin" w:tblpY="69"/>
              <w:tblOverlap w:val="never"/>
              <w:tblW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5103"/>
            </w:tblGrid>
            <w:tr w:rsidR="004C5409" w:rsidRPr="00850E51" w:rsidTr="004C5409">
              <w:trPr>
                <w:trHeight w:val="14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4C5409" w:rsidRPr="00850E51" w:rsidRDefault="00F17737" w:rsidP="004C540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77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Что для тебя твой город?</w:t>
                  </w:r>
                </w:p>
              </w:tc>
            </w:tr>
          </w:tbl>
          <w:p w:rsidR="005A03E1" w:rsidRPr="005A03E1" w:rsidRDefault="005A03E1" w:rsidP="005A03E1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15067</wp:posOffset>
                  </wp:positionH>
                  <wp:positionV relativeFrom="paragraph">
                    <wp:posOffset>654281</wp:posOffset>
                  </wp:positionV>
                  <wp:extent cx="1486535" cy="1115060"/>
                  <wp:effectExtent l="0" t="0" r="0" b="0"/>
                  <wp:wrapTight wrapText="bothSides">
                    <wp:wrapPolygon edited="0">
                      <wp:start x="0" y="0"/>
                      <wp:lineTo x="0" y="21403"/>
                      <wp:lineTo x="21314" y="21403"/>
                      <wp:lineTo x="21314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Будущие студенты, учащиеся 10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ходе игры «Студенческая пора» примерила на себя роли студентов разных специальностей. Они решали задания, связанные с учебой, веселыми студенческими традициями и жизнью на кампусе. В игре были включены элементы интеллектуальной, физич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ской и творческой активности.</w:t>
            </w:r>
          </w:p>
          <w:p w:rsidR="005A03E1" w:rsidRPr="005A03E1" w:rsidRDefault="005A03E1" w:rsidP="005A03E1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1698336</wp:posOffset>
                  </wp:positionH>
                  <wp:positionV relativeFrom="paragraph">
                    <wp:posOffset>1129954</wp:posOffset>
                  </wp:positionV>
                  <wp:extent cx="1514475" cy="1136015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464" y="21371"/>
                      <wp:lineTo x="21464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частники игры смогли проявить свои знания в различных областях, а также развить командный дух и лидерские качества. Они также научились работать в условиях ограниченного времени и принимать быс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рые решения.</w:t>
            </w:r>
          </w:p>
          <w:p w:rsidR="00F17737" w:rsidRDefault="005A03E1" w:rsidP="005A03E1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 помогла учащимся отдохнуть от учебы и получить положительные эмоции, а также показала, что студенческая жизнь может быть интересной и разнообра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ной.</w:t>
            </w:r>
          </w:p>
          <w:tbl>
            <w:tblPr>
              <w:tblpPr w:leftFromText="180" w:rightFromText="180" w:vertAnchor="text" w:horzAnchor="margin" w:tblpY="21"/>
              <w:tblOverlap w:val="never"/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87"/>
            </w:tblGrid>
            <w:tr w:rsidR="00ED7A3C" w:rsidRPr="00850E51" w:rsidTr="006C6A0A">
              <w:trPr>
                <w:trHeight w:val="142"/>
              </w:trPr>
              <w:tc>
                <w:tcPr>
                  <w:tcW w:w="4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ED7A3C" w:rsidRPr="005A03E1" w:rsidRDefault="005A03E1" w:rsidP="00ED7A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A03E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Литературный час</w:t>
                  </w:r>
                </w:p>
              </w:tc>
            </w:tr>
          </w:tbl>
          <w:p w:rsidR="005A03E1" w:rsidRPr="005A03E1" w:rsidRDefault="005A03E1" w:rsidP="0048693D">
            <w:pPr>
              <w:spacing w:line="276" w:lineRule="auto"/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63846</wp:posOffset>
                  </wp:positionH>
                  <wp:positionV relativeFrom="paragraph">
                    <wp:posOffset>328757</wp:posOffset>
                  </wp:positionV>
                  <wp:extent cx="1037317" cy="1323109"/>
                  <wp:effectExtent l="0" t="0" r="0" b="0"/>
                  <wp:wrapTight wrapText="bothSides">
                    <wp:wrapPolygon edited="0">
                      <wp:start x="0" y="0"/>
                      <wp:lineTo x="0" y="21154"/>
                      <wp:lineTo x="21031" y="21154"/>
                      <wp:lineTo x="21031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17" cy="1323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 января в 6 В классе прошёл литер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турный час, посвящённый 120-летию со дня рождения А. П. Гайдара.</w:t>
            </w:r>
          </w:p>
          <w:p w:rsidR="0076073A" w:rsidRPr="006C6A0A" w:rsidRDefault="005A03E1" w:rsidP="0048693D">
            <w:pPr>
              <w:spacing w:line="276" w:lineRule="auto"/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2341880</wp:posOffset>
                  </wp:positionV>
                  <wp:extent cx="1129665" cy="1457325"/>
                  <wp:effectExtent l="19050" t="0" r="0" b="0"/>
                  <wp:wrapTight wrapText="bothSides">
                    <wp:wrapPolygon edited="0">
                      <wp:start x="-364" y="0"/>
                      <wp:lineTo x="-364" y="21459"/>
                      <wp:lineTo x="21491" y="21459"/>
                      <wp:lineTo x="21491" y="0"/>
                      <wp:lineTo x="-364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Аркадий Петрович Гайдар - писатель, который старался научить своих ч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тателей отличать подлинное добро от зла, в каком бы обличии оно ни выступало, а чес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ность и мужество - от подлости и предател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ства. Рассказы «Горячий камень», «Р.В.С.», «Голубая чашка», повести «Военная тайна», «Школа», «На графских развалинах», «Суд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 барабанщика», «Чук и Гек», «Тимур и его команда» любимы и чита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мы многими пок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лениями россиян, а его литерату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ный персонаж - Тимур - продолжает оставаться о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разом положительного г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роя, на которого хотят быть похожими многие подрос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5A0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ки.</w:t>
            </w:r>
          </w:p>
        </w:tc>
        <w:tc>
          <w:tcPr>
            <w:tcW w:w="5416" w:type="dxa"/>
          </w:tcPr>
          <w:p w:rsidR="00F17737" w:rsidRDefault="00C818E7" w:rsidP="00C818E7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1747520</wp:posOffset>
                  </wp:positionH>
                  <wp:positionV relativeFrom="paragraph">
                    <wp:posOffset>240665</wp:posOffset>
                  </wp:positionV>
                  <wp:extent cx="1441450" cy="1081405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410" y="21308"/>
                      <wp:lineTo x="21410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Учащиеся 9 класса стали участниками виртуальной экску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р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сии в музее Обороны Ленинграда. Они у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з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нали о жизни города во время блокады, о том, как люди выж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вали и боролись за свою жизнь. В ходе эк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курсии школьники увидели экспонаты, ф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тографии и документы, связанные с этим периодом истории. Кроме того, в ходе эк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курсии ребята обсуждали важность сохр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а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нения памяти о блокаде. Эта виртуальная экскурсия помо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</w:t>
            </w:r>
            <w:r w:rsidR="00430F38" w:rsidRPr="00430F38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ла учащимся лучше понять историю своей страны и почтить память тех, кто прожил и выжил в трудные времена.</w:t>
            </w:r>
          </w:p>
          <w:p w:rsidR="00C818E7" w:rsidRDefault="00C818E7" w:rsidP="00C818E7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858308</wp:posOffset>
                  </wp:positionH>
                  <wp:positionV relativeFrom="paragraph">
                    <wp:posOffset>81492</wp:posOffset>
                  </wp:positionV>
                  <wp:extent cx="1512610" cy="1134533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610" cy="113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18E7" w:rsidRDefault="00C818E7" w:rsidP="00C818E7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</w:p>
          <w:p w:rsidR="00C818E7" w:rsidRDefault="00C818E7" w:rsidP="00C818E7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</w:p>
          <w:p w:rsidR="00C818E7" w:rsidRDefault="00C818E7" w:rsidP="00C818E7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</w:p>
          <w:p w:rsidR="00C818E7" w:rsidRDefault="00C818E7" w:rsidP="00C818E7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</w:p>
          <w:p w:rsidR="00C818E7" w:rsidRDefault="00C818E7" w:rsidP="00C818E7">
            <w:pPr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</w:p>
          <w:p w:rsidR="00C818E7" w:rsidRPr="006C6A0A" w:rsidRDefault="00C818E7" w:rsidP="00C818E7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</w:p>
        </w:tc>
      </w:tr>
      <w:tr w:rsidR="003C1AD9" w:rsidRPr="000D029E" w:rsidTr="005A03E1">
        <w:trPr>
          <w:trHeight w:val="353"/>
        </w:trPr>
        <w:tc>
          <w:tcPr>
            <w:tcW w:w="5330" w:type="dxa"/>
            <w:vMerge/>
          </w:tcPr>
          <w:p w:rsidR="00281C45" w:rsidRDefault="00281C45" w:rsidP="005631E4">
            <w:pPr>
              <w:ind w:firstLine="602"/>
              <w:jc w:val="both"/>
              <w:rPr>
                <w:noProof/>
              </w:rPr>
            </w:pPr>
          </w:p>
        </w:tc>
        <w:tc>
          <w:tcPr>
            <w:tcW w:w="5416" w:type="dxa"/>
          </w:tcPr>
          <w:tbl>
            <w:tblPr>
              <w:tblpPr w:leftFromText="180" w:rightFromText="180" w:vertAnchor="text" w:horzAnchor="margin" w:tblpY="-172"/>
              <w:tblOverlap w:val="never"/>
              <w:tblW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5103"/>
            </w:tblGrid>
            <w:tr w:rsidR="00981FB0" w:rsidRPr="00850E51" w:rsidTr="00FE5708">
              <w:trPr>
                <w:trHeight w:val="14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981FB0" w:rsidRPr="00850E51" w:rsidRDefault="00C818E7" w:rsidP="00981FB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818E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#Altairika</w:t>
                  </w:r>
                </w:p>
              </w:tc>
            </w:tr>
          </w:tbl>
          <w:p w:rsidR="00C818E7" w:rsidRPr="00C818E7" w:rsidRDefault="00082264" w:rsidP="00C818E7">
            <w:pPr>
              <w:ind w:firstLine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648546</wp:posOffset>
                  </wp:positionV>
                  <wp:extent cx="1059180" cy="1413510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367" y="21251"/>
                      <wp:lineTo x="2136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8E7" w:rsidRPr="00C818E7">
              <w:rPr>
                <w:rFonts w:ascii="Times New Roman" w:hAnsi="Times New Roman" w:cs="Times New Roman"/>
                <w:sz w:val="26"/>
                <w:szCs w:val="26"/>
              </w:rPr>
              <w:t>На этой неделе #Altairika посетила маленьких зрителей нашей школы. Ребята изучали подводный мир на Мальдивском архипелаге вместе со скатами, черепахами и акул</w:t>
            </w:r>
            <w:r w:rsidR="00C818E7" w:rsidRPr="00C818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818E7" w:rsidRPr="00C818E7">
              <w:rPr>
                <w:rFonts w:ascii="Times New Roman" w:hAnsi="Times New Roman" w:cs="Times New Roman"/>
                <w:sz w:val="26"/>
                <w:szCs w:val="26"/>
              </w:rPr>
              <w:t xml:space="preserve">ми. </w:t>
            </w:r>
          </w:p>
          <w:p w:rsidR="00C818E7" w:rsidRPr="00C818E7" w:rsidRDefault="00C818E7" w:rsidP="00C818E7">
            <w:pPr>
              <w:ind w:firstLine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E7">
              <w:rPr>
                <w:rFonts w:ascii="Times New Roman" w:hAnsi="Times New Roman" w:cs="Times New Roman"/>
                <w:sz w:val="26"/>
                <w:szCs w:val="26"/>
              </w:rPr>
              <w:t>Перенеслись на миллионы лет назад к потрясающим динозаврам. Открыли для себя, что космонавт Алексей Леонов впервые вышел в откр</w:t>
            </w:r>
            <w:r w:rsidRPr="00C818E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818E7">
              <w:rPr>
                <w:rFonts w:ascii="Times New Roman" w:hAnsi="Times New Roman" w:cs="Times New Roman"/>
                <w:sz w:val="26"/>
                <w:szCs w:val="26"/>
              </w:rPr>
              <w:t>тый космос.</w:t>
            </w:r>
          </w:p>
          <w:p w:rsidR="00282FF5" w:rsidRDefault="00C818E7" w:rsidP="00C818E7">
            <w:pPr>
              <w:ind w:firstLine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E7">
              <w:rPr>
                <w:rFonts w:ascii="Times New Roman" w:hAnsi="Times New Roman" w:cs="Times New Roman"/>
                <w:sz w:val="26"/>
                <w:szCs w:val="26"/>
              </w:rPr>
              <w:t>Все маленькие зрители уверенно отв</w:t>
            </w:r>
            <w:r w:rsidRPr="00C818E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18E7">
              <w:rPr>
                <w:rFonts w:ascii="Times New Roman" w:hAnsi="Times New Roman" w:cs="Times New Roman"/>
                <w:sz w:val="26"/>
                <w:szCs w:val="26"/>
              </w:rPr>
              <w:t>чали на вопросы между фильмами, а в конце просмотра их ждали сувениры.</w:t>
            </w:r>
          </w:p>
          <w:p w:rsidR="00FE5708" w:rsidRDefault="00082264" w:rsidP="00FE5708">
            <w:pPr>
              <w:ind w:firstLine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942992</wp:posOffset>
                  </wp:positionH>
                  <wp:positionV relativeFrom="paragraph">
                    <wp:posOffset>25400</wp:posOffset>
                  </wp:positionV>
                  <wp:extent cx="1405466" cy="1054271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66" cy="105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5708" w:rsidRDefault="00FE5708" w:rsidP="00FE5708">
            <w:pPr>
              <w:ind w:firstLine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5708" w:rsidRDefault="00FE5708" w:rsidP="00FE5708">
            <w:pPr>
              <w:ind w:firstLine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5708" w:rsidRDefault="00FE5708" w:rsidP="00FE5708">
            <w:pPr>
              <w:ind w:firstLine="6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5708" w:rsidRDefault="00FE5708" w:rsidP="005A03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3E1" w:rsidRDefault="005A03E1" w:rsidP="005A03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21"/>
              <w:tblOverlap w:val="never"/>
              <w:tblW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5103"/>
            </w:tblGrid>
            <w:tr w:rsidR="001D05EF" w:rsidRPr="00850E51" w:rsidTr="002239BC">
              <w:trPr>
                <w:trHeight w:val="14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1D05EF" w:rsidRPr="00850E51" w:rsidRDefault="002239BC" w:rsidP="001D05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2239B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1</w:t>
                  </w:r>
                  <w:r w:rsidR="003C1AD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45</w:t>
                  </w:r>
                  <w:r w:rsidRPr="002239B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лет со дня рождения </w:t>
                  </w:r>
                  <w:r w:rsidR="003C1AD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П.П. Бажова</w:t>
                  </w:r>
                </w:p>
              </w:tc>
            </w:tr>
          </w:tbl>
          <w:p w:rsidR="003C1AD9" w:rsidRPr="003C1AD9" w:rsidRDefault="003C1AD9" w:rsidP="0048693D">
            <w:pPr>
              <w:spacing w:line="276" w:lineRule="auto"/>
              <w:ind w:firstLine="6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-10045</wp:posOffset>
                  </wp:positionH>
                  <wp:positionV relativeFrom="paragraph">
                    <wp:posOffset>696133</wp:posOffset>
                  </wp:positionV>
                  <wp:extent cx="1461135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403" y="21176"/>
                      <wp:lineTo x="21403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67EB">
              <w:rPr>
                <w:rFonts w:ascii="Times New Roman" w:hAnsi="Times New Roman" w:cs="Times New Roman"/>
                <w:sz w:val="26"/>
                <w:szCs w:val="26"/>
              </w:rPr>
              <w:t>Павел Петрович Бажов (1879-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 xml:space="preserve">1950) </w:t>
            </w:r>
            <w:r w:rsidR="00046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 xml:space="preserve"> русский, советский писатель, фольклорист, популяризатор уральских сказов. Литературно обработал «старинные устные предания» уральских горнорабочих. Самые известные герои сказов Бажова </w:t>
            </w:r>
            <w:r w:rsidR="000467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 xml:space="preserve"> хозяйка Медной горы, Данила-мастер, создававший каменный цветок, бабка Синюшка, Великий Полоз, Сере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ряное копытце.</w:t>
            </w:r>
          </w:p>
          <w:p w:rsidR="003C1AD9" w:rsidRDefault="003C1AD9" w:rsidP="0048693D">
            <w:pPr>
              <w:spacing w:line="276" w:lineRule="auto"/>
              <w:ind w:firstLine="6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Родился Павел Бажов в Сысерти (Свердловская область) в семье горного мастера. Окончил Екатеринбургское духовное училище и Пермскую духовную семинарию. После 1917 года занимался преподавательской, журналистской и литературной деятел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ностью.</w:t>
            </w:r>
          </w:p>
          <w:p w:rsidR="003C1AD9" w:rsidRPr="003C1AD9" w:rsidRDefault="003C1AD9" w:rsidP="0048693D">
            <w:pPr>
              <w:spacing w:line="276" w:lineRule="auto"/>
              <w:ind w:firstLine="6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1832783</wp:posOffset>
                  </wp:positionH>
                  <wp:positionV relativeFrom="paragraph">
                    <wp:posOffset>646430</wp:posOffset>
                  </wp:positionV>
                  <wp:extent cx="1445895" cy="104584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344" y="21246"/>
                      <wp:lineTo x="21344" y="0"/>
                      <wp:lineTo x="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045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Всего за свою творческую биографию Бажов написал 56 сказов. Исследователи считают бажовские произведения именно литературой, а не фольклором: задокументированные записи писателя, собранные в этнографических экспедициях, оказались уничтожены, и он ограничивался вольным пересказом урал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ских легенд.</w:t>
            </w:r>
          </w:p>
          <w:p w:rsidR="003C1AD9" w:rsidRDefault="003C1AD9" w:rsidP="0048693D">
            <w:pPr>
              <w:spacing w:line="276" w:lineRule="auto"/>
              <w:ind w:firstLine="8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Помимо писательской деятельности, Павел Бажов работал редактором Свердловского книжного издательства. С 1940 года возглавлял Свердловскую писательскую организацию</w:t>
            </w:r>
            <w:r w:rsidR="00046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вел активную общественную деятельность: учредил школы по ликвидации н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C1AD9">
              <w:rPr>
                <w:rFonts w:ascii="Times New Roman" w:hAnsi="Times New Roman" w:cs="Times New Roman"/>
                <w:sz w:val="26"/>
                <w:szCs w:val="26"/>
              </w:rPr>
              <w:t>грамотности и учительские курсы, возглавлял профсоюзные организации.</w:t>
            </w:r>
          </w:p>
          <w:p w:rsidR="003C1AD9" w:rsidRDefault="003C1AD9" w:rsidP="0048693D">
            <w:pPr>
              <w:spacing w:line="276" w:lineRule="auto"/>
              <w:ind w:firstLine="8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AD9" w:rsidRDefault="0048693D" w:rsidP="003C1AD9">
            <w:pPr>
              <w:ind w:firstLine="8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26670</wp:posOffset>
                  </wp:positionV>
                  <wp:extent cx="1597660" cy="1189990"/>
                  <wp:effectExtent l="19050" t="0" r="254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189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C1AD9" w:rsidRDefault="003C1AD9" w:rsidP="003C1AD9">
            <w:pPr>
              <w:ind w:firstLine="8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AD9" w:rsidRDefault="003C1AD9" w:rsidP="003C1AD9">
            <w:pPr>
              <w:ind w:firstLine="8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AD9" w:rsidRDefault="003C1AD9" w:rsidP="003C1AD9">
            <w:pPr>
              <w:ind w:firstLine="8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AD9" w:rsidRDefault="003C1AD9" w:rsidP="003C1A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AD9" w:rsidRDefault="003C1AD9" w:rsidP="003C1A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93D" w:rsidRDefault="0048693D" w:rsidP="003C1A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B82" w:rsidRDefault="006C6A0A" w:rsidP="00486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2239B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6C3B19" w:rsidRDefault="0046511C" w:rsidP="006C6A0A">
            <w:pPr>
              <w:ind w:left="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Редактор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ы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, компьютерная вёрстка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дизайн:</w:t>
            </w:r>
            <w:r w:rsidR="00A13AFB">
              <w:rPr>
                <w:rFonts w:ascii="Times New Roman" w:hAnsi="Times New Roman"/>
                <w:i/>
                <w:sz w:val="16"/>
                <w:szCs w:val="16"/>
              </w:rPr>
              <w:t xml:space="preserve"> 8А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класс.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Отпечатано в типографии МОУ «СОШ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УИОП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№16</w:t>
            </w:r>
            <w:r w:rsidR="00A13AFB">
              <w:rPr>
                <w:rFonts w:ascii="Times New Roman" w:hAnsi="Times New Roman"/>
                <w:i/>
                <w:sz w:val="16"/>
                <w:szCs w:val="16"/>
              </w:rPr>
              <w:t>».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Тираж: </w:t>
            </w:r>
            <w:r w:rsidR="00A13AFB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экз.</w:t>
            </w:r>
            <w:r w:rsidR="00A13AF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Издание вых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дит еженедельно</w:t>
            </w:r>
            <w:r w:rsidR="00A13AFB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6C3B19" w:rsidRPr="001A3B5E" w:rsidRDefault="006C3B19" w:rsidP="0046511C">
            <w:pPr>
              <w:ind w:left="192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50D6" w:rsidRPr="00B4706B" w:rsidRDefault="006A50D6" w:rsidP="006B6456">
      <w:pPr>
        <w:spacing w:after="120"/>
        <w:jc w:val="both"/>
      </w:pPr>
    </w:p>
    <w:sectPr w:rsidR="006A50D6" w:rsidRPr="00B4706B" w:rsidSect="003B5BB5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F3" w:rsidRDefault="00DA30F3" w:rsidP="007E1F6C">
      <w:r>
        <w:separator/>
      </w:r>
    </w:p>
  </w:endnote>
  <w:endnote w:type="continuationSeparator" w:id="1">
    <w:p w:rsidR="00DA30F3" w:rsidRDefault="00DA30F3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F3" w:rsidRDefault="00DA30F3" w:rsidP="007E1F6C">
      <w:r>
        <w:separator/>
      </w:r>
    </w:p>
  </w:footnote>
  <w:footnote w:type="continuationSeparator" w:id="1">
    <w:p w:rsidR="00DA30F3" w:rsidRDefault="00DA30F3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2AA6"/>
    <w:rsid w:val="000374AD"/>
    <w:rsid w:val="000467EB"/>
    <w:rsid w:val="00046E42"/>
    <w:rsid w:val="000625DC"/>
    <w:rsid w:val="00071AA2"/>
    <w:rsid w:val="00082264"/>
    <w:rsid w:val="00082E8D"/>
    <w:rsid w:val="0008535D"/>
    <w:rsid w:val="000916CD"/>
    <w:rsid w:val="000A4432"/>
    <w:rsid w:val="000D029E"/>
    <w:rsid w:val="000D6FC4"/>
    <w:rsid w:val="000E452D"/>
    <w:rsid w:val="00107BF6"/>
    <w:rsid w:val="001169FE"/>
    <w:rsid w:val="0012296A"/>
    <w:rsid w:val="00127AF6"/>
    <w:rsid w:val="00131431"/>
    <w:rsid w:val="00142034"/>
    <w:rsid w:val="001460A9"/>
    <w:rsid w:val="00147F69"/>
    <w:rsid w:val="001676C3"/>
    <w:rsid w:val="0017172B"/>
    <w:rsid w:val="00171ED5"/>
    <w:rsid w:val="00172E30"/>
    <w:rsid w:val="00181042"/>
    <w:rsid w:val="001A3B5E"/>
    <w:rsid w:val="001A6620"/>
    <w:rsid w:val="001B4ACD"/>
    <w:rsid w:val="001B65A6"/>
    <w:rsid w:val="001C1871"/>
    <w:rsid w:val="001C7500"/>
    <w:rsid w:val="001D05EF"/>
    <w:rsid w:val="001D6525"/>
    <w:rsid w:val="001E4640"/>
    <w:rsid w:val="001F3F10"/>
    <w:rsid w:val="0020373D"/>
    <w:rsid w:val="00220836"/>
    <w:rsid w:val="002239BC"/>
    <w:rsid w:val="00232EDF"/>
    <w:rsid w:val="002368C7"/>
    <w:rsid w:val="00260348"/>
    <w:rsid w:val="00260584"/>
    <w:rsid w:val="002622CF"/>
    <w:rsid w:val="0028177D"/>
    <w:rsid w:val="00281C45"/>
    <w:rsid w:val="00282FF5"/>
    <w:rsid w:val="00285B43"/>
    <w:rsid w:val="002A127E"/>
    <w:rsid w:val="002B02A4"/>
    <w:rsid w:val="002B02F4"/>
    <w:rsid w:val="002B26CC"/>
    <w:rsid w:val="002B74EE"/>
    <w:rsid w:val="002F0D01"/>
    <w:rsid w:val="002F15E8"/>
    <w:rsid w:val="002F3665"/>
    <w:rsid w:val="00307D20"/>
    <w:rsid w:val="00326C0E"/>
    <w:rsid w:val="00336386"/>
    <w:rsid w:val="003405E8"/>
    <w:rsid w:val="0034553B"/>
    <w:rsid w:val="003563C8"/>
    <w:rsid w:val="003A652E"/>
    <w:rsid w:val="003A73CB"/>
    <w:rsid w:val="003B5BB5"/>
    <w:rsid w:val="003C1AD9"/>
    <w:rsid w:val="003C684B"/>
    <w:rsid w:val="003E0528"/>
    <w:rsid w:val="003E0545"/>
    <w:rsid w:val="003E18FF"/>
    <w:rsid w:val="003E53E7"/>
    <w:rsid w:val="003F300B"/>
    <w:rsid w:val="003F37F4"/>
    <w:rsid w:val="0041507D"/>
    <w:rsid w:val="004234F3"/>
    <w:rsid w:val="00424816"/>
    <w:rsid w:val="0042627A"/>
    <w:rsid w:val="00430F38"/>
    <w:rsid w:val="0043251F"/>
    <w:rsid w:val="0046399A"/>
    <w:rsid w:val="0046511C"/>
    <w:rsid w:val="0046528A"/>
    <w:rsid w:val="0046594E"/>
    <w:rsid w:val="00473F13"/>
    <w:rsid w:val="00483BF0"/>
    <w:rsid w:val="0048693D"/>
    <w:rsid w:val="004A1475"/>
    <w:rsid w:val="004A26C0"/>
    <w:rsid w:val="004C1F6E"/>
    <w:rsid w:val="004C5409"/>
    <w:rsid w:val="004E553A"/>
    <w:rsid w:val="00501727"/>
    <w:rsid w:val="00502939"/>
    <w:rsid w:val="00502E4F"/>
    <w:rsid w:val="005059F3"/>
    <w:rsid w:val="00514E61"/>
    <w:rsid w:val="0051736C"/>
    <w:rsid w:val="00527FFA"/>
    <w:rsid w:val="00530396"/>
    <w:rsid w:val="0055143C"/>
    <w:rsid w:val="00551542"/>
    <w:rsid w:val="00555286"/>
    <w:rsid w:val="005631E4"/>
    <w:rsid w:val="00570BAB"/>
    <w:rsid w:val="00570C53"/>
    <w:rsid w:val="00580462"/>
    <w:rsid w:val="005A03E1"/>
    <w:rsid w:val="005B7094"/>
    <w:rsid w:val="005C2523"/>
    <w:rsid w:val="005C3F04"/>
    <w:rsid w:val="005D2049"/>
    <w:rsid w:val="005D3D6D"/>
    <w:rsid w:val="00605EF3"/>
    <w:rsid w:val="00621F93"/>
    <w:rsid w:val="00622B82"/>
    <w:rsid w:val="00624552"/>
    <w:rsid w:val="006306B6"/>
    <w:rsid w:val="00633339"/>
    <w:rsid w:val="00641FF8"/>
    <w:rsid w:val="00642DDB"/>
    <w:rsid w:val="00657FF9"/>
    <w:rsid w:val="00660308"/>
    <w:rsid w:val="006828D0"/>
    <w:rsid w:val="00691153"/>
    <w:rsid w:val="006A069E"/>
    <w:rsid w:val="006A1FFB"/>
    <w:rsid w:val="006A50D6"/>
    <w:rsid w:val="006B3428"/>
    <w:rsid w:val="006B6456"/>
    <w:rsid w:val="006B6F5D"/>
    <w:rsid w:val="006C3B19"/>
    <w:rsid w:val="006C5B22"/>
    <w:rsid w:val="006C6A0A"/>
    <w:rsid w:val="006D4F0E"/>
    <w:rsid w:val="006D7A7F"/>
    <w:rsid w:val="006E0F8D"/>
    <w:rsid w:val="006E59CE"/>
    <w:rsid w:val="007160AD"/>
    <w:rsid w:val="00735057"/>
    <w:rsid w:val="007512CF"/>
    <w:rsid w:val="00753C50"/>
    <w:rsid w:val="00756C77"/>
    <w:rsid w:val="0076073A"/>
    <w:rsid w:val="007753D9"/>
    <w:rsid w:val="00775A5D"/>
    <w:rsid w:val="00782FC9"/>
    <w:rsid w:val="00786096"/>
    <w:rsid w:val="007921A4"/>
    <w:rsid w:val="007A59C9"/>
    <w:rsid w:val="007B613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71875"/>
    <w:rsid w:val="00886965"/>
    <w:rsid w:val="008A0A74"/>
    <w:rsid w:val="008D1F01"/>
    <w:rsid w:val="008D7EB3"/>
    <w:rsid w:val="008E0777"/>
    <w:rsid w:val="008E1652"/>
    <w:rsid w:val="008F7CD0"/>
    <w:rsid w:val="00924AD9"/>
    <w:rsid w:val="009353CA"/>
    <w:rsid w:val="00935BF7"/>
    <w:rsid w:val="00944660"/>
    <w:rsid w:val="009463A9"/>
    <w:rsid w:val="00947895"/>
    <w:rsid w:val="00964831"/>
    <w:rsid w:val="00965E8A"/>
    <w:rsid w:val="00981FB0"/>
    <w:rsid w:val="00982483"/>
    <w:rsid w:val="00986BC4"/>
    <w:rsid w:val="00987BBE"/>
    <w:rsid w:val="00996B12"/>
    <w:rsid w:val="009A02A3"/>
    <w:rsid w:val="009A3F5A"/>
    <w:rsid w:val="009D223D"/>
    <w:rsid w:val="009D26AC"/>
    <w:rsid w:val="009D5696"/>
    <w:rsid w:val="009E20EC"/>
    <w:rsid w:val="009F2D05"/>
    <w:rsid w:val="009F7F19"/>
    <w:rsid w:val="00A13AFB"/>
    <w:rsid w:val="00A240AC"/>
    <w:rsid w:val="00A44D63"/>
    <w:rsid w:val="00A4682F"/>
    <w:rsid w:val="00A5692E"/>
    <w:rsid w:val="00A607D8"/>
    <w:rsid w:val="00A82CC4"/>
    <w:rsid w:val="00A90EBE"/>
    <w:rsid w:val="00AA2A3A"/>
    <w:rsid w:val="00AB4F45"/>
    <w:rsid w:val="00AC0ECC"/>
    <w:rsid w:val="00AC327B"/>
    <w:rsid w:val="00AC616B"/>
    <w:rsid w:val="00AD5DDF"/>
    <w:rsid w:val="00AE075B"/>
    <w:rsid w:val="00AE52EE"/>
    <w:rsid w:val="00AE5326"/>
    <w:rsid w:val="00AF1F74"/>
    <w:rsid w:val="00B02CA7"/>
    <w:rsid w:val="00B0320C"/>
    <w:rsid w:val="00B07783"/>
    <w:rsid w:val="00B140AE"/>
    <w:rsid w:val="00B23ADF"/>
    <w:rsid w:val="00B360C8"/>
    <w:rsid w:val="00B6528F"/>
    <w:rsid w:val="00B9511F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51327"/>
    <w:rsid w:val="00C62788"/>
    <w:rsid w:val="00C75CE9"/>
    <w:rsid w:val="00C818E7"/>
    <w:rsid w:val="00C93AD1"/>
    <w:rsid w:val="00CA49DE"/>
    <w:rsid w:val="00CB0520"/>
    <w:rsid w:val="00CB08B8"/>
    <w:rsid w:val="00CB5356"/>
    <w:rsid w:val="00CB70C8"/>
    <w:rsid w:val="00CC203C"/>
    <w:rsid w:val="00CE700F"/>
    <w:rsid w:val="00CF49E4"/>
    <w:rsid w:val="00D01FF5"/>
    <w:rsid w:val="00D11281"/>
    <w:rsid w:val="00D1759D"/>
    <w:rsid w:val="00D26842"/>
    <w:rsid w:val="00D3436C"/>
    <w:rsid w:val="00D51942"/>
    <w:rsid w:val="00D81F9B"/>
    <w:rsid w:val="00D8516A"/>
    <w:rsid w:val="00DA30F3"/>
    <w:rsid w:val="00DA50B3"/>
    <w:rsid w:val="00DB3B39"/>
    <w:rsid w:val="00DC3C8F"/>
    <w:rsid w:val="00DD12EF"/>
    <w:rsid w:val="00DD26AC"/>
    <w:rsid w:val="00DE2A8C"/>
    <w:rsid w:val="00E03A9E"/>
    <w:rsid w:val="00E03E9C"/>
    <w:rsid w:val="00E07751"/>
    <w:rsid w:val="00E13C23"/>
    <w:rsid w:val="00E15CC3"/>
    <w:rsid w:val="00E3133B"/>
    <w:rsid w:val="00E33A1E"/>
    <w:rsid w:val="00E508D5"/>
    <w:rsid w:val="00E53579"/>
    <w:rsid w:val="00E6284F"/>
    <w:rsid w:val="00E64ED9"/>
    <w:rsid w:val="00E74CFC"/>
    <w:rsid w:val="00E7542D"/>
    <w:rsid w:val="00E77D67"/>
    <w:rsid w:val="00E9147B"/>
    <w:rsid w:val="00E93921"/>
    <w:rsid w:val="00E95444"/>
    <w:rsid w:val="00EA2387"/>
    <w:rsid w:val="00EB2EE4"/>
    <w:rsid w:val="00EB3EF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17737"/>
    <w:rsid w:val="00F25EA0"/>
    <w:rsid w:val="00F569E9"/>
    <w:rsid w:val="00F928E0"/>
    <w:rsid w:val="00FA7F54"/>
    <w:rsid w:val="00FC3E62"/>
    <w:rsid w:val="00FC5C98"/>
    <w:rsid w:val="00FD1C63"/>
    <w:rsid w:val="00FE5708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127E-71D2-44E6-85C5-7E3F2D0F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91</cp:revision>
  <cp:lastPrinted>2024-01-30T07:55:00Z</cp:lastPrinted>
  <dcterms:created xsi:type="dcterms:W3CDTF">2022-09-12T06:16:00Z</dcterms:created>
  <dcterms:modified xsi:type="dcterms:W3CDTF">2024-01-30T07:57:00Z</dcterms:modified>
</cp:coreProperties>
</file>