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CA" w:rsidRPr="00B32D24" w:rsidRDefault="005831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Положение об учетной</w:t>
      </w:r>
      <w:r w:rsidR="00B32D24"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B32D24"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="00B32D24"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целей бухгалтерского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(бюджетного) и налогового</w:t>
      </w:r>
      <w:r w:rsidR="00B32D24"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</w:t>
      </w:r>
      <w:r w:rsidR="00B274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            МОУ «Средняя общеобразовательная школа с углублённым изучением отдельных предметов №16»</w:t>
      </w:r>
    </w:p>
    <w:p w:rsidR="00B3270D" w:rsidRPr="00B32D24" w:rsidRDefault="00B327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 w:rsidR="00A95975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A95975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№16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» (далее – учреждение) разработана в соответствии:</w:t>
      </w:r>
    </w:p>
    <w:p w:rsidR="00B3270D" w:rsidRDefault="00B32D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с Инструкцией к Единому плану счетов </w:t>
      </w:r>
      <w:r w:rsidRPr="00806C1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№ 157н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Единого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(далее – Инструкция к Единому плану счетов № 157н);</w:t>
      </w:r>
    </w:p>
    <w:p w:rsidR="00B3270D" w:rsidRDefault="00B32D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174н «Об утверждении Плана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бюджетных учреждений и Инструкции по его применению»</w:t>
      </w:r>
      <w:r>
        <w:rPr>
          <w:rFonts w:hAnsi="Times New Roman" w:cs="Times New Roman"/>
          <w:color w:val="000000"/>
          <w:sz w:val="24"/>
          <w:szCs w:val="24"/>
        </w:rPr>
        <w:t> (далее – Инструкция № 174н);</w:t>
      </w:r>
    </w:p>
    <w:p w:rsidR="00B3270D" w:rsidRPr="00B32D24" w:rsidRDefault="00B32D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B3270D" w:rsidRPr="00B32D24" w:rsidRDefault="00B32D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приказ № 209н);</w:t>
      </w:r>
    </w:p>
    <w:p w:rsidR="00B3270D" w:rsidRDefault="00B32D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(далее – приказ № 52н);</w:t>
      </w:r>
    </w:p>
    <w:p w:rsidR="00B3270D" w:rsidRDefault="00B32D2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 «Затраты по заимствованиям», СГС «Совместная деятельность», СГС «Выплаты персоналу»), от 30.06.2020 № 129н (далее – СГС «Финансовые инструменты»).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части исполнения полномочий получателя бюджетных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Учреждение ведет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Минфина от 06.12.2010 №162н «Об утверждении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счетов бюджетного учета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>(Инструкция № 162н).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термины и сокращения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0"/>
        <w:gridCol w:w="7387"/>
      </w:tblGrid>
      <w:tr w:rsidR="00B3270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 w:rsidR="00B3270D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C32FAF" w:rsidP="00C32F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</w:t>
            </w:r>
            <w:r w:rsidR="00B32D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школа №16</w:t>
            </w:r>
            <w:r w:rsidR="00B32D2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3270D" w:rsidRPr="00B274A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B32D24" w:rsidRDefault="00B32D24">
            <w:pPr>
              <w:rPr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разряды номера счета в 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Рабочим планом счетов</w:t>
            </w:r>
          </w:p>
        </w:tc>
      </w:tr>
      <w:tr w:rsidR="00B3270D" w:rsidRPr="00B274A3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B32D24" w:rsidRDefault="00B32D24">
            <w:pPr>
              <w:rPr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того, в каком разряде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 счета бухучета стоит обозначение:</w:t>
            </w:r>
            <w:r w:rsidRPr="00B32D24">
              <w:rPr>
                <w:lang w:val="ru-RU"/>
              </w:rPr>
              <w:br/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– 18-й разряд – код вида 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(деятельности);</w:t>
            </w:r>
            <w:r w:rsidRPr="00B32D24">
              <w:rPr>
                <w:lang w:val="ru-RU"/>
              </w:rPr>
              <w:br/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– 26-й разряд – соответствующая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подстатья КОСГУ</w:t>
            </w:r>
          </w:p>
        </w:tc>
      </w:tr>
      <w:tr w:rsidR="00B3270D" w:rsidRPr="00B274A3">
        <w:tc>
          <w:tcPr>
            <w:tcW w:w="1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B32D24" w:rsidRDefault="00B327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B32D24" w:rsidRDefault="00B327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270D" w:rsidRPr="00B32D24" w:rsidRDefault="00B32D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 – бухгалтерия, возглавляемая главным бухгалтером. Сотрудники бухгалтерии руководствуются в работе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Ответственным за ведение бухгалтерского учета в учреждении является главный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бухгалтер.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402-ФЗ, пункт 4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 Бухгалтерский учет в обособленных подразделениях учреждения, имеющих лицевые счета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территориальных органах Федерального казначейства, ведут бухгалтерии этих подразделений.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3. В учреждении действуют постоянные комиссии: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комиссия по поступлению и выбытию активов (приложение 1);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инвентаризационная комиссия (приложение 2);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 – комиссия для проведения внезапной ревизии кассы (приложение</w:t>
      </w:r>
      <w:r w:rsidR="00C8005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9 СГС «Учетная политика, оценочные значения и ошибки».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Пояснениях к отчетности информации о существенных ошибках.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17, 20, 32 СГС «Учетная политика, оценочные значения и ошибки».</w:t>
      </w:r>
    </w:p>
    <w:p w:rsidR="00B3270D" w:rsidRPr="00B32D24" w:rsidRDefault="00B32D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в электронном виде с применением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продуктов «Бухгалтерия», «Зарплата».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B3270D" w:rsidRPr="00B32D24" w:rsidRDefault="00B32D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Казначейства;</w:t>
      </w:r>
    </w:p>
    <w:p w:rsidR="00B3270D" w:rsidRDefault="00B32D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передача бухгалтерской отчетности учредителю;</w:t>
      </w:r>
    </w:p>
    <w:p w:rsidR="00B3270D" w:rsidRDefault="00B32D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r>
        <w:rPr>
          <w:rFonts w:hAnsi="Times New Roman" w:cs="Times New Roman"/>
          <w:color w:val="000000"/>
          <w:sz w:val="24"/>
          <w:szCs w:val="24"/>
        </w:rPr>
        <w:t>Федеральной налоговой службы;</w:t>
      </w:r>
    </w:p>
    <w:p w:rsidR="00B3270D" w:rsidRPr="00B32D24" w:rsidRDefault="00B32D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фонда;</w:t>
      </w:r>
    </w:p>
    <w:p w:rsidR="00B3270D" w:rsidRPr="00B32D24" w:rsidRDefault="00B32D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bus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gov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70D" w:rsidRDefault="00A9597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от Поставщиков.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B3270D" w:rsidRPr="00B32D24" w:rsidRDefault="00B32D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 сервере ежедневно производится сохранение резервных копий базы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«Бухгалтерия», еженедельно – «Зарплата»;</w:t>
      </w:r>
    </w:p>
    <w:p w:rsidR="00B3270D" w:rsidRPr="00B32D24" w:rsidRDefault="00B32D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итогам квартала и отчетного года после сдачи отчетности производится запись 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базы данных на внешний носитель –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-диск, который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2079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70D" w:rsidRPr="00B32D24" w:rsidRDefault="00B32D2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 подшиваются в отдельные папки в хронологическом порядке.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Инструкции к Единому плану счетов № 157н, пункт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 отчетности».</w:t>
      </w:r>
    </w:p>
    <w:p w:rsidR="00B3270D" w:rsidRPr="00B32D24" w:rsidRDefault="00B32D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1. Порядок и сроки передачи первичных учетных документов для отражения в бухгалтерском учете устанавливаются в соответствии с </w:t>
      </w:r>
      <w:r w:rsidR="0099498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95975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приложением</w:t>
      </w:r>
      <w:r w:rsidR="00D5024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="00D5024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9498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22 СГС «Концептуальные основы бухучета и отчетности», подпункт 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пункта 9 СГС «Учетная политика, оценочные значения и ошибки».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 предусмотрены унифицированные формы первичных документов из Приказа № 52н,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учреждение использует:</w:t>
      </w:r>
    </w:p>
    <w:p w:rsidR="00B3270D" w:rsidRPr="00B32D24" w:rsidRDefault="00B32D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 из Приказа № 52н, дополненные необходимыми реквизитами;</w:t>
      </w:r>
    </w:p>
    <w:p w:rsidR="00B3270D" w:rsidRPr="00B32D24" w:rsidRDefault="00B32D2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унифицированные формы из других нормативно-правовых актов;</w:t>
      </w:r>
    </w:p>
    <w:p w:rsidR="00B3270D" w:rsidRPr="00B32D24" w:rsidRDefault="00B32D2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разработанные формы.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25–26 СГС «Концептуальные основы бухучета и отчетности»,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подпункт «г» пункта 9 СГС «Учетная политика, оценочные значения и ошибки».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3. Право подписи учетных документов предоставлено должностным лицам,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перечисленным </w:t>
      </w:r>
      <w:r w:rsidRPr="006043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9498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043C4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D5024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99498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043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4. Учреждение использует унифицированные формы регистров бухучета</w:t>
      </w:r>
      <w:r w:rsidR="0083670E">
        <w:rPr>
          <w:rFonts w:hAnsi="Times New Roman" w:cs="Times New Roman"/>
          <w:color w:val="000000"/>
          <w:sz w:val="24"/>
          <w:szCs w:val="24"/>
          <w:lang w:val="ru-RU"/>
        </w:rPr>
        <w:t xml:space="preserve">, согласно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приказу № 52н. При необходимости формы регистров, которые не унифицированы, разрабатываются самостоятельно.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157н, подпункт «г» пункта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 ошибки».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5. Учреждение применяет электронные формы первичных документов и регистров бухучета:</w:t>
      </w:r>
    </w:p>
    <w:p w:rsidR="00B3270D" w:rsidRPr="00B32D24" w:rsidRDefault="00DD43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Счета, счета-фактур, акты выполненных работ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432C" w:rsidRPr="00B32D24" w:rsidRDefault="00DD432C" w:rsidP="00DD43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Извещения, уведомления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432C" w:rsidRPr="00B32D24" w:rsidRDefault="00DD432C" w:rsidP="00DD43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 сверки расчетов с поставщиками и подрядчиками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432C" w:rsidRPr="00B32D24" w:rsidRDefault="00DD432C" w:rsidP="00DD43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 ИФНС и ФСС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432C" w:rsidRPr="00B32D24" w:rsidRDefault="00DD432C" w:rsidP="00DD43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Исполнительные документы от судебных органов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432C" w:rsidRDefault="00DD432C" w:rsidP="00DD432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Доведение лимитов от вышестоящего органа</w:t>
      </w:r>
      <w:r w:rsidR="00D36416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 документы.</w:t>
      </w:r>
    </w:p>
    <w:p w:rsidR="00DD432C" w:rsidRPr="00B32D24" w:rsidRDefault="00DD432C" w:rsidP="00DD432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Данные формы применяются вне централизуемых полномочий – при самостоятельном оформлении учреждением и регистрации фактов хозяйственной жизни.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6.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поступлении документов на иностранном языке построчный перевод таких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документов на русский язык осуществляется сотрудником учреждения. Переводы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составляются на отдельном документе, заверяются подписью сотрудника, составившего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перевод, и прикладываются к первичным документам.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случае невозможности перевода документа привлекается профессиональный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переводчик. Перевод денежных (финансовых) документов заверяется нотариусом.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Если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языке составлены по типовой форме (идентичны по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количеству граф, их названию, расшифровке работ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д. и отличаются только суммой),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то в отношении их постоянных показателей достаточно однократного перевода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русский язык. Впоследствии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нужно только изменяющиеся 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данного первичного документа.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31 СГС «Концептуальные основы бухучета и отчетности».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7. Формирование электронных регистров бухучета осуществляется в следующем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B3270D" w:rsidRPr="00B32D24" w:rsidRDefault="00B32D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регистрах в хронологическом порядке систематизируются первичные (сводные)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учетные документы по датам совершения операций, дате принятия к учету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первичного документа;</w:t>
      </w:r>
    </w:p>
    <w:p w:rsidR="00B3270D" w:rsidRPr="00B32D24" w:rsidRDefault="00B32D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ордеров составляется ежемесячно,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последний рабочий день месяца;</w:t>
      </w:r>
    </w:p>
    <w:p w:rsidR="00B3270D" w:rsidRPr="00B32D24" w:rsidRDefault="00B32D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приходные и расходные кассовые ордера со статусом «подписан» аннулируются, если кассовая операция не проведена в течение двух рабочих дней, включая день оформления ордера;</w:t>
      </w:r>
    </w:p>
    <w:p w:rsidR="00B3270D" w:rsidRPr="00B32D24" w:rsidRDefault="00B32D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 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 последний рабочий день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со сведениями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 начисленной амортизации;</w:t>
      </w:r>
    </w:p>
    <w:p w:rsidR="00B3270D" w:rsidRPr="00B32D24" w:rsidRDefault="00B32D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выбытии;</w:t>
      </w:r>
    </w:p>
    <w:p w:rsidR="00B3270D" w:rsidRPr="00B32D24" w:rsidRDefault="00B32D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 учету основных средств, инвентарный список основных средств, реестр карточек заполняются 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последний день года;</w:t>
      </w:r>
    </w:p>
    <w:p w:rsidR="00B3270D" w:rsidRPr="00B32D24" w:rsidRDefault="00B32D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книга учета бланков строгой отчетности,  заполняются ежемесячно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последний день месяца;</w:t>
      </w:r>
    </w:p>
    <w:p w:rsidR="00B3270D" w:rsidRPr="00B32D24" w:rsidRDefault="00B32D2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операций, главная книга заполняются ежемесячно;</w:t>
      </w:r>
    </w:p>
    <w:p w:rsidR="00B3270D" w:rsidRPr="00B32D24" w:rsidRDefault="00B32D2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 указанные выше, заполняются по мере необходимости,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установлено законодательством РФ.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Учетные регистры по операциям, указанным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политики, составляются отдельно.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8. Журнал операций расчетов по оплате труда, денежному довольствию и стипендиям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(ф. 0504071) ведется раздельно по кодам финансового обеспечения деятельности и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раздельно по счетам: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Х.302.11.000 «Расчеты по заработной плате» и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Х.302.13.000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начислениям на выплаты по оплате труда»;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Х.302.12.000 «Расчеты по прочим несоциальным выплатам персоналу в денежной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форме» и КБК Х.302.14.000 «Расчеты по 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 Х.302.66.000 «Расчеты по социальным пособиям и 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 КБК Х.302.67.000 «Расчеты по социальным компенсациям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персоналу в натуральной форме»;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Х.302.96.000 «Расчеты по иным выплатам текущего характера 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лицам».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257 Инструкции к Единому плану счетов № 157н.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9. Журналам операций присваиваются номера согласно </w:t>
      </w:r>
      <w:r w:rsidR="00440DC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A528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приложению</w:t>
      </w:r>
      <w:r w:rsidR="009D023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="009D023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40DCF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По операциям, указанным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журналы </w:t>
      </w:r>
      <w:r w:rsidR="00440DCF" w:rsidRPr="00B32D24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ведутся отдельно. Журналы операций подписываются главным бухгалтером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бухгалтером, составившим журнал операций.</w:t>
      </w:r>
    </w:p>
    <w:p w:rsidR="00A71F58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10. Первичные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 сводные учетные документы, бухгалтерские регистры составляются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AA528E">
        <w:rPr>
          <w:rFonts w:hAnsi="Times New Roman" w:cs="Times New Roman"/>
          <w:color w:val="000000"/>
          <w:sz w:val="24"/>
          <w:szCs w:val="24"/>
          <w:lang w:val="ru-RU"/>
        </w:rPr>
        <w:t xml:space="preserve"> бумажного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документа, подписанного </w:t>
      </w:r>
      <w:r w:rsidR="00AA528E">
        <w:rPr>
          <w:rFonts w:hAnsi="Times New Roman" w:cs="Times New Roman"/>
          <w:color w:val="000000"/>
          <w:sz w:val="24"/>
          <w:szCs w:val="24"/>
          <w:lang w:val="ru-RU"/>
        </w:rPr>
        <w:t xml:space="preserve">собственноручно исполнителем либо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 электронной подписью</w:t>
      </w:r>
      <w:r w:rsidR="00AA528E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документ электронный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Основание: часть 5 статьи 9 Закона от 06.12.2011 № 402-ФЗ, пункт 11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157н, пункт 32 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отчетности», Методические указания, утвержденные приказом Минфина от 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52н, статья 2 Закона от 06.04.2011 № 63-ФЗ.</w:t>
      </w:r>
    </w:p>
    <w:p w:rsidR="00B85D4B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11. Электронные документы, подписанные квалифицированной электронной подписью, хранятся в электронном виде</w:t>
      </w:r>
      <w:r w:rsidR="00B85D4B">
        <w:rPr>
          <w:rFonts w:hAnsi="Times New Roman" w:cs="Times New Roman"/>
          <w:color w:val="000000"/>
          <w:sz w:val="24"/>
          <w:szCs w:val="24"/>
          <w:lang w:val="ru-RU"/>
        </w:rPr>
        <w:t xml:space="preserve"> на съёмных носителях информации, а так же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28E">
        <w:rPr>
          <w:rFonts w:hAnsi="Times New Roman" w:cs="Times New Roman"/>
          <w:color w:val="000000"/>
          <w:sz w:val="24"/>
          <w:szCs w:val="24"/>
          <w:lang w:val="ru-RU"/>
        </w:rPr>
        <w:t>в базе данных программы СБИС-онлайн.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Инструкции к Единому плану счетов № 157н.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32 СГС «Концептуальные основы бухучета и отчетности».</w:t>
      </w:r>
    </w:p>
    <w:p w:rsidR="00B3270D" w:rsidRPr="00B32D24" w:rsidRDefault="00C97F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 В деятельности учреждения используются следующие бланки строгой отчетности:</w:t>
      </w:r>
    </w:p>
    <w:p w:rsidR="00B3270D" w:rsidRPr="00B32D24" w:rsidRDefault="00B32D2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бланки </w:t>
      </w:r>
      <w:r w:rsidR="0090451D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аттестатов и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вкладышей </w:t>
      </w:r>
      <w:r w:rsidR="0090451D">
        <w:rPr>
          <w:rFonts w:hAnsi="Times New Roman" w:cs="Times New Roman"/>
          <w:color w:val="000000"/>
          <w:sz w:val="24"/>
          <w:szCs w:val="24"/>
          <w:lang w:val="ru-RU"/>
        </w:rPr>
        <w:t xml:space="preserve"> к ним.</w:t>
      </w:r>
    </w:p>
    <w:p w:rsidR="00B3270D" w:rsidRPr="0090451D" w:rsidRDefault="00B3270D" w:rsidP="0090451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Учет бланков ведется </w:t>
      </w:r>
      <w:r w:rsidR="00B85D4B">
        <w:rPr>
          <w:rFonts w:hAnsi="Times New Roman" w:cs="Times New Roman"/>
          <w:color w:val="000000"/>
          <w:sz w:val="24"/>
          <w:szCs w:val="24"/>
          <w:lang w:val="ru-RU"/>
        </w:rPr>
        <w:t>следующим образом: покупка БСО осуществляется через сч.105.36 и сразу списывается по стоимости их приобретения ( Д-т 109.61 К-т</w:t>
      </w:r>
      <w:r w:rsidR="00D36416">
        <w:rPr>
          <w:rFonts w:hAnsi="Times New Roman" w:cs="Times New Roman"/>
          <w:color w:val="000000"/>
          <w:sz w:val="24"/>
          <w:szCs w:val="24"/>
          <w:lang w:val="ru-RU"/>
        </w:rPr>
        <w:t xml:space="preserve"> 105.36). С</w:t>
      </w:r>
      <w:r w:rsidR="00B85D4B">
        <w:rPr>
          <w:rFonts w:hAnsi="Times New Roman" w:cs="Times New Roman"/>
          <w:color w:val="000000"/>
          <w:sz w:val="24"/>
          <w:szCs w:val="24"/>
          <w:lang w:val="ru-RU"/>
        </w:rPr>
        <w:t xml:space="preserve">ледующий шаг, БСО приходуются на забалансовый счет 03.01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по стоимости </w:t>
      </w:r>
      <w:r w:rsidR="00B85D4B">
        <w:rPr>
          <w:rFonts w:hAnsi="Times New Roman" w:cs="Times New Roman"/>
          <w:color w:val="000000"/>
          <w:sz w:val="24"/>
          <w:szCs w:val="24"/>
          <w:lang w:val="ru-RU"/>
        </w:rPr>
        <w:t>1 рубль за штуку</w:t>
      </w:r>
      <w:r w:rsidR="00D36416">
        <w:rPr>
          <w:rFonts w:hAnsi="Times New Roman" w:cs="Times New Roman"/>
          <w:color w:val="000000"/>
          <w:sz w:val="24"/>
          <w:szCs w:val="24"/>
          <w:lang w:val="ru-RU"/>
        </w:rPr>
        <w:t>, т.к. находятся у директора на хранение. Списание происходит на основании приказа руководителя.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97F7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97F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тветственны</w:t>
      </w:r>
      <w:r w:rsidR="00C97F7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за учет, хранение и выдачу бланков строгой отчетности</w:t>
      </w:r>
      <w:r w:rsidR="00C97F75">
        <w:rPr>
          <w:rFonts w:hAnsi="Times New Roman" w:cs="Times New Roman"/>
          <w:color w:val="000000"/>
          <w:sz w:val="24"/>
          <w:szCs w:val="24"/>
          <w:lang w:val="ru-RU"/>
        </w:rPr>
        <w:t xml:space="preserve"> – директор.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967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Особенности применения первичных документов: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967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.1. При приобретении и реализации основных средств, нематериальных и непроизведенных активов составляется 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приеме-передаче объектов нефинансовых активов (ф. 0504101).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967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.2. При ремонте нового оборудования, неисправность которого была выявлена при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монтаже, составляется акт о выявленных дефектах оборудования по форме № ОС-16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(ф. 0306008).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967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.3. На списание призов, подарков, сувениров оформляется Акт о списании материальных запасов (ф. 0504230), к которому должен быть приложен экземпляр приказа руководителя о награждении с указанием перечня награжденных лиц.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награждение прошло в ходе проведения массового мероприятия, к Акту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0504230)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должны быть приложены экземпляр приказа руководителя о проведении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протокол о мероприятии с указанием перечня награжденных лиц.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541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.4. При поступлении имущества и наличных денег от жертвователя составляется </w:t>
      </w:r>
      <w:r w:rsidR="00096751">
        <w:rPr>
          <w:rFonts w:hAnsi="Times New Roman" w:cs="Times New Roman"/>
          <w:color w:val="000000"/>
          <w:sz w:val="24"/>
          <w:szCs w:val="24"/>
          <w:lang w:val="ru-RU"/>
        </w:rPr>
        <w:t>Договор пожертвования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произвольной форме, в котором должны быть:</w:t>
      </w:r>
    </w:p>
    <w:p w:rsidR="00B3270D" w:rsidRPr="00B32D24" w:rsidRDefault="00B32D2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указаны обязательные реквизиты, предусмотренные пунктом 25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отчетности»;</w:t>
      </w:r>
    </w:p>
    <w:p w:rsidR="00B3270D" w:rsidRPr="00B32D24" w:rsidRDefault="00B32D2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поставлены подписи передающей и принимающей сторон.</w:t>
      </w:r>
    </w:p>
    <w:p w:rsidR="00B3270D" w:rsidRPr="00B32D24" w:rsidRDefault="00B32D24" w:rsidP="00FA2F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3541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.5. В Табеле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трудового распорядка.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 0504421) дополнен условными обозначениями: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37"/>
        <w:gridCol w:w="1063"/>
      </w:tblGrid>
      <w:tr w:rsidR="00B3270D"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B3270D"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выходные дни (оплачиваемые)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B3270D"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C32FAF" w:rsidRDefault="00C32F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Дистанционная работа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C32FAF" w:rsidRDefault="00C32F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</w:p>
        </w:tc>
      </w:tr>
      <w:tr w:rsidR="00B3270D"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C32FAF" w:rsidRDefault="00C32FAF">
            <w:pPr>
              <w:rPr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C32FAF" w:rsidRDefault="00C32F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</w:tr>
      <w:tr w:rsidR="00B3270D"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B32D24" w:rsidRDefault="00C32F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C32FAF" w:rsidRDefault="00C32F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</w:tr>
      <w:tr w:rsidR="00B3270D" w:rsidRPr="00C32FAF"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B32D24" w:rsidRDefault="00C32F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Оплачиваемые нерабочие дни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C32FAF" w:rsidRDefault="00C32FAF" w:rsidP="00C32FAF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</w:p>
        </w:tc>
      </w:tr>
      <w:tr w:rsidR="00B3270D" w:rsidRPr="00C32FAF" w:rsidTr="00E66CF5">
        <w:tc>
          <w:tcPr>
            <w:tcW w:w="8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C32FAF" w:rsidRDefault="002A2512" w:rsidP="002A251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Служебная командировка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C32FAF" w:rsidRDefault="002A2512" w:rsidP="002B44E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</w:p>
        </w:tc>
      </w:tr>
    </w:tbl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 – «Выполнение государственных обязанностей» – для случаев выполнения сотрудниками общественных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541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.6. Расчеты по заработной плате и другим выплатам </w:t>
      </w:r>
      <w:r w:rsidR="003D106C">
        <w:rPr>
          <w:rFonts w:hAnsi="Times New Roman" w:cs="Times New Roman"/>
          <w:color w:val="000000"/>
          <w:sz w:val="24"/>
          <w:szCs w:val="24"/>
          <w:lang w:val="ru-RU"/>
        </w:rPr>
        <w:t>ведется в программе КАМИН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3D106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конце месяца формируется </w:t>
      </w:r>
      <w:r w:rsidR="00D63F91">
        <w:rPr>
          <w:rFonts w:hAnsi="Times New Roman" w:cs="Times New Roman"/>
          <w:color w:val="000000"/>
          <w:sz w:val="24"/>
          <w:szCs w:val="24"/>
          <w:lang w:val="ru-RU"/>
        </w:rPr>
        <w:t xml:space="preserve"> Табель универсальный, </w:t>
      </w:r>
      <w:r w:rsidR="003D106C">
        <w:rPr>
          <w:rFonts w:hAnsi="Times New Roman" w:cs="Times New Roman"/>
          <w:color w:val="000000"/>
          <w:sz w:val="24"/>
          <w:szCs w:val="24"/>
          <w:lang w:val="ru-RU"/>
        </w:rPr>
        <w:t>Свод универ</w:t>
      </w:r>
      <w:r w:rsidR="00D63F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D106C">
        <w:rPr>
          <w:rFonts w:hAnsi="Times New Roman" w:cs="Times New Roman"/>
          <w:color w:val="000000"/>
          <w:sz w:val="24"/>
          <w:szCs w:val="24"/>
          <w:lang w:val="ru-RU"/>
        </w:rPr>
        <w:t>альный</w:t>
      </w:r>
      <w:r w:rsidR="00D63F91">
        <w:rPr>
          <w:rFonts w:hAnsi="Times New Roman" w:cs="Times New Roman"/>
          <w:color w:val="000000"/>
          <w:sz w:val="24"/>
          <w:szCs w:val="24"/>
          <w:lang w:val="ru-RU"/>
        </w:rPr>
        <w:t>,  Свод налогов и отчислений ,выгружается в программу 1С, для дальнейшего учета и формируется Журнал №6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63F91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Платежные ведомости формируются, передаются в КСБанк и Сбербанк</w:t>
      </w:r>
      <w:r w:rsidR="00206890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 w:rsidR="00D63F91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телекоммуникационных каналов связи </w:t>
      </w:r>
      <w:r w:rsidR="0020689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63F91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заверенные квалифицированной электронной подписью.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541C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.7. 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скан-копий.</w:t>
      </w:r>
    </w:p>
    <w:p w:rsidR="00B3270D" w:rsidRPr="00B32D24" w:rsidRDefault="00ED0E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Скан-копия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документооборота. Согласованием считается возврат электронного письма от получателя к отправителю со скан-копией подписанного документа.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8"/>
        <w:gridCol w:w="1062"/>
      </w:tblGrid>
      <w:tr w:rsidR="00B3270D" w:rsidRPr="00B274A3" w:rsidTr="003541C0">
        <w:tc>
          <w:tcPr>
            <w:tcW w:w="85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BC5430" w:rsidRDefault="00B32D24" w:rsidP="00354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окончания режима удаленной работы первичные документы, оформленные посредством обмена скан-копий, распечатываются на бумажном носителе и подписываются собственноручной подписью ответственных лиц.</w:t>
            </w:r>
          </w:p>
        </w:tc>
        <w:tc>
          <w:tcPr>
            <w:tcW w:w="1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BC5430" w:rsidRDefault="00B327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66F9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Сотрудник, ответственный за оформление расчетных листков,</w:t>
      </w:r>
      <w:r w:rsidR="004448CA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выдает каждому сотруднику под личную подпись или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высылает </w:t>
      </w:r>
      <w:r w:rsidR="004448CA">
        <w:rPr>
          <w:rFonts w:hAnsi="Times New Roman" w:cs="Times New Roman"/>
          <w:color w:val="000000"/>
          <w:sz w:val="24"/>
          <w:szCs w:val="24"/>
          <w:lang w:val="ru-RU"/>
        </w:rPr>
        <w:t>(по требованию)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на его  электронную почту расчетный листок в день выдачи зарплаты за вторую половину месяца.</w:t>
      </w:r>
    </w:p>
    <w:p w:rsidR="00B3270D" w:rsidRPr="00B32D24" w:rsidRDefault="00B327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B32D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с использованием Рабочего плана счетов (приложение</w:t>
      </w:r>
      <w:r w:rsidR="008B2B5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разработанного в соответствии с Инструкцией к Единому плану счетов № 157н,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Инструкцией № 174н, за исключением операций, указанных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 157н, пункт 19 СГС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 w:rsidR="002068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отражении в бухучете хозяйственных операций 1–18 разряды номера счета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Рабочего плана счетов формируются следующим образом:</w:t>
      </w:r>
      <w:r w:rsidRPr="00B32D24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0"/>
        <w:gridCol w:w="6897"/>
      </w:tblGrid>
      <w:tr w:rsidR="00B32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Default="00B32D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 номера 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Default="00B32D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B3270D" w:rsidRPr="00B27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Default="00B32D24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B32D24" w:rsidRDefault="00B32D24">
            <w:pPr>
              <w:rPr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B3270D" w:rsidRPr="00B32D24" w:rsidRDefault="00B32D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0702 «Общее образование»</w:t>
            </w:r>
          </w:p>
        </w:tc>
      </w:tr>
      <w:tr w:rsidR="00B327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B32D24" w:rsidRDefault="00B32D24">
            <w:pPr>
              <w:rPr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:rsidR="00B3270D" w:rsidRPr="00206890" w:rsidRDefault="00B32D24" w:rsidP="00206890">
            <w:pPr>
              <w:numPr>
                <w:ilvl w:val="0"/>
                <w:numId w:val="10"/>
              </w:numPr>
              <w:ind w:left="780" w:right="180"/>
              <w:contextualSpacing/>
              <w:rPr>
                <w:lang w:val="ru-RU"/>
              </w:rPr>
            </w:pPr>
            <w:r w:rsidRPr="002068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:rsidR="00B3270D" w:rsidRPr="00B32D24" w:rsidRDefault="00B32D24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B3270D" w:rsidRDefault="00B32D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остальных случаях – нули</w:t>
            </w:r>
          </w:p>
        </w:tc>
      </w:tr>
      <w:tr w:rsidR="00B3270D" w:rsidRPr="00B27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B32D24" w:rsidRDefault="00B32D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B3270D" w:rsidRPr="00B32D24" w:rsidRDefault="00B32D2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B3270D" w:rsidRDefault="00B32D2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 вида расходов;</w:t>
            </w:r>
          </w:p>
          <w:p w:rsidR="00B3270D" w:rsidRPr="00B32D24" w:rsidRDefault="00B32D24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вида источников 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</w:p>
        </w:tc>
      </w:tr>
      <w:tr w:rsidR="00B3270D" w:rsidRPr="00B274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Default="00B32D24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B32D24" w:rsidRDefault="00B32D24">
            <w:pPr>
              <w:rPr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</w:t>
            </w:r>
          </w:p>
          <w:p w:rsidR="00B3270D" w:rsidRPr="00B32D24" w:rsidRDefault="00B32D2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приносящая доход деятельность (собственные доходы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учреждения);</w:t>
            </w:r>
          </w:p>
          <w:p w:rsidR="00B3270D" w:rsidRDefault="00B32D2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– средства во временном распоряжении;</w:t>
            </w:r>
          </w:p>
          <w:p w:rsidR="00B3270D" w:rsidRPr="00B32D24" w:rsidRDefault="00B32D2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– субсидия на выполнение государственного задания;</w:t>
            </w:r>
          </w:p>
          <w:p w:rsidR="00B3270D" w:rsidRDefault="00B32D2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– субсидии на иные цели;</w:t>
            </w:r>
          </w:p>
          <w:p w:rsidR="00B3270D" w:rsidRPr="00B32D24" w:rsidRDefault="00B32D24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– субсидии на цели осуществления капитальных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2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вложения</w:t>
            </w:r>
          </w:p>
        </w:tc>
      </w:tr>
      <w:tr w:rsidR="00B3270D" w:rsidRPr="00B274A3"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B32D24" w:rsidRDefault="00B327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B32D24" w:rsidRDefault="00B327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270D" w:rsidRPr="0044561C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пункты 21–21.2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Инструкции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пункт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Инструкции № 174н.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 В части операций по исполнению публичных обязательств перед гражданами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денежной форме учреждение ведет бюджетный учет по рабочему Плану счетов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соответствии Инструкцией № 162н.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 157н.</w:t>
      </w:r>
    </w:p>
    <w:p w:rsidR="00B3270D" w:rsidRPr="00B32D24" w:rsidRDefault="00B32D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430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C5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Методика ведения бухгалтерского учета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1.1. Бухучет ведется по первичным документам, которые проверены сотрудниками бухгалтерии в соответствии с положением о внутреннем финансовом контроле </w:t>
      </w:r>
      <w:r w:rsidRPr="00BC543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(приложение</w:t>
      </w:r>
      <w:r w:rsidR="0083575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="0083575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3 Инструкции к Единому плану счетов № 157н, пункт 23 СГС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1.2.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54 СГС «Концептуальные основы бухучета и отчетности».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1.3. В случае если для показателя, необходимого для ведения бухгалтерского учета,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 законодательстве и в 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СГС «Учетная политика, оценочные значения и ошибки».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8309E9" w:rsidRDefault="00B32D24" w:rsidP="00830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 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месяцев, а также бесконтактные термометры, санитайзеры, диспенсеры для антисептиков, штампы, печати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 инвентарь</w:t>
      </w:r>
      <w:r w:rsidR="00440D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46B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 хозяйственный»</w:t>
      </w:r>
      <w:r w:rsidR="00440D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46B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приведен в</w:t>
      </w:r>
      <w:r w:rsidR="00DB6E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0DC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41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</w:t>
      </w:r>
      <w:r w:rsidRPr="00D41CE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83575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9</w:t>
      </w:r>
      <w:r w:rsidR="00440DC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B6E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0D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B6E6D">
        <w:rPr>
          <w:rFonts w:hAnsi="Times New Roman" w:cs="Times New Roman"/>
          <w:color w:val="000000"/>
          <w:sz w:val="24"/>
          <w:szCs w:val="24"/>
          <w:lang w:val="ru-RU"/>
        </w:rPr>
        <w:t xml:space="preserve"> Кроме того, ОС учитываются</w:t>
      </w:r>
      <w:r w:rsidR="00DB6E6D" w:rsidRPr="00DB6E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B6E6D">
        <w:rPr>
          <w:rFonts w:hAnsi="Times New Roman" w:cs="Times New Roman"/>
          <w:color w:val="000000"/>
          <w:sz w:val="24"/>
          <w:szCs w:val="24"/>
          <w:lang w:val="ru-RU"/>
        </w:rPr>
        <w:t xml:space="preserve">на соответствующих счетах Единого плана счетов по аналитическим группам синтетического счета объекта учета: </w:t>
      </w:r>
      <w:r w:rsidR="008309E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по</w:t>
      </w:r>
      <w:r w:rsidR="00DB6E6D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объектам </w:t>
      </w:r>
      <w:r w:rsidR="008309E9">
        <w:rPr>
          <w:rFonts w:hAnsi="Times New Roman" w:cs="Times New Roman"/>
          <w:color w:val="000000"/>
          <w:sz w:val="24"/>
          <w:szCs w:val="24"/>
          <w:lang w:val="ru-RU"/>
        </w:rPr>
        <w:t xml:space="preserve">имущества:    </w:t>
      </w:r>
      <w:r w:rsidR="00DB6E6D">
        <w:rPr>
          <w:rFonts w:hAnsi="Times New Roman" w:cs="Times New Roman"/>
          <w:color w:val="000000"/>
          <w:sz w:val="24"/>
          <w:szCs w:val="24"/>
          <w:lang w:val="ru-RU"/>
        </w:rPr>
        <w:t>10 «Недвижимое имущество»; 20 «Особо ценное движимое имущество»; 30 «Иное движимое имущество»</w:t>
      </w:r>
      <w:r w:rsidR="008309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6E6D" w:rsidRPr="00B32D24" w:rsidRDefault="008309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09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Особо ценным имуществом является объект ОС  непосредственно участвующий в учебном процессе стоимостью свыше 50000 рублей 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объединяются объекты имущества несущественной стоимости, имеющие одинаковые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сроки полезного и ожидаемого использования:</w:t>
      </w:r>
    </w:p>
    <w:p w:rsidR="00B3270D" w:rsidRDefault="00B32D2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объекты библиотечного фонда;</w:t>
      </w:r>
    </w:p>
    <w:p w:rsidR="00B3270D" w:rsidRPr="00B32D24" w:rsidRDefault="00B32D2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мебель для обстановки одного помещения: столы, стулья, стеллажи, шкафы, полки;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компьютерное и периферийное оборудование в составе одного рабочего места: системные блоки, мониторы, компьютерные мыши, клавиатуры, принтеры, сканеры, колонки, акустические системы, микрофоны, веб-камеры,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устройства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захвата видео, внешние ТВ-тюнеры, внешние накопители на жестких дисках;</w:t>
      </w:r>
    </w:p>
    <w:p w:rsidR="00B3270D" w:rsidRPr="00B32D24" w:rsidRDefault="00B32D2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спортивный инвентарь одного наименования в одном помещении;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000 руб. за один имущественный объект.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10 СГС «Основные средства».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2.3. Уникальный инвентарный номер состоит из </w:t>
      </w:r>
      <w:r w:rsidR="00D41CE7">
        <w:rPr>
          <w:rFonts w:hAnsi="Times New Roman" w:cs="Times New Roman"/>
          <w:color w:val="000000"/>
          <w:sz w:val="24"/>
          <w:szCs w:val="24"/>
          <w:lang w:val="ru-RU"/>
        </w:rPr>
        <w:t>пятнадцати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знаков и присваивается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D41CE7">
        <w:rPr>
          <w:rFonts w:hAnsi="Times New Roman" w:cs="Times New Roman"/>
          <w:color w:val="000000"/>
          <w:sz w:val="24"/>
          <w:szCs w:val="24"/>
          <w:lang w:val="ru-RU"/>
        </w:rPr>
        <w:t>,2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D41CE7">
        <w:rPr>
          <w:rFonts w:hAnsi="Times New Roman" w:cs="Times New Roman"/>
          <w:color w:val="000000"/>
          <w:sz w:val="24"/>
          <w:szCs w:val="24"/>
          <w:lang w:val="ru-RU"/>
        </w:rPr>
        <w:t>аналитический код синтетического учета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B32D24">
        <w:rPr>
          <w:lang w:val="ru-RU"/>
        </w:rPr>
        <w:br/>
      </w:r>
      <w:r w:rsidR="00D41CE7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41CE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– код </w:t>
      </w:r>
      <w:r w:rsidR="009B6D3C">
        <w:rPr>
          <w:rFonts w:hAnsi="Times New Roman" w:cs="Times New Roman"/>
          <w:color w:val="000000"/>
          <w:sz w:val="24"/>
          <w:szCs w:val="24"/>
          <w:lang w:val="ru-RU"/>
        </w:rPr>
        <w:t>по ОКОФ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1CE7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–1</w:t>
      </w:r>
      <w:r w:rsidR="00D41CE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нефинансового актива.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9 СГС «Основные средства», пункт 46 Инструкции к Единому плану</w:t>
      </w:r>
      <w:r w:rsidR="00D41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 № 157н.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2.4. Присвоенный объекту инвентарный номер наносится:</w:t>
      </w:r>
    </w:p>
    <w:p w:rsidR="00B3270D" w:rsidRPr="00B32D24" w:rsidRDefault="00B32D2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 объекты недвижимого имущества, строения и сооружения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несмываемой</w:t>
      </w:r>
      <w:r w:rsidR="008F07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краской</w:t>
      </w:r>
      <w:r w:rsidR="00FA2F0D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водостойким маркером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3270D" w:rsidRPr="00B32D24" w:rsidRDefault="00B32D2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остальные основные средства – путем прикрепления водостойкой инвентаризационной наклейки с номером</w:t>
      </w:r>
      <w:r w:rsidR="00FA2F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же способом, что и на сложном объекте.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2.5.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(выбываемых) составных частей. </w:t>
      </w:r>
      <w:r>
        <w:rPr>
          <w:rFonts w:hAnsi="Times New Roman" w:cs="Times New Roman"/>
          <w:color w:val="000000"/>
          <w:sz w:val="24"/>
          <w:szCs w:val="24"/>
        </w:rPr>
        <w:t>Данное правило применяется к следующим группам основных средств:</w:t>
      </w:r>
    </w:p>
    <w:p w:rsidR="00B3270D" w:rsidRDefault="00B32D2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B3270D" w:rsidRDefault="00B32D2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инвентарь производственный и хозяйственный</w:t>
      </w:r>
      <w:r w:rsidR="00AF0F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27 СГС «Основные средства».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2.6. В случае частичной ликвидации или разукомплектации объекта основного средства, если стоимость ликвидируемых (разукомплектованных) частей не 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документах поставщика, стоимость таких частей определяется пропорционально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>(в порядке убывания важности):</w:t>
      </w:r>
    </w:p>
    <w:p w:rsidR="00B3270D" w:rsidRDefault="00B32D2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площади;</w:t>
      </w:r>
    </w:p>
    <w:p w:rsidR="00B3270D" w:rsidRDefault="00B32D2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объему;</w:t>
      </w:r>
    </w:p>
    <w:p w:rsidR="00B3270D" w:rsidRDefault="00B32D2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весу;</w:t>
      </w:r>
    </w:p>
    <w:p w:rsidR="00B3270D" w:rsidRPr="00B32D24" w:rsidRDefault="00B32D2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 поступлению и выбытию активов.</w:t>
      </w:r>
    </w:p>
    <w:p w:rsidR="008309E9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дооборудований,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</w:t>
      </w:r>
      <w:r w:rsidRPr="00060BEC">
        <w:rPr>
          <w:rFonts w:hAnsi="Times New Roman" w:cs="Times New Roman"/>
          <w:color w:val="000000"/>
          <w:sz w:val="24"/>
          <w:szCs w:val="24"/>
          <w:lang w:val="ru-RU"/>
        </w:rPr>
        <w:t>Данное правило применяется к следующим группам основных средств:</w:t>
      </w:r>
    </w:p>
    <w:p w:rsidR="008309E9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0BEC">
        <w:rPr>
          <w:rFonts w:hAnsi="Times New Roman" w:cs="Times New Roman"/>
          <w:color w:val="000000"/>
          <w:sz w:val="24"/>
          <w:szCs w:val="24"/>
          <w:lang w:val="ru-RU"/>
        </w:rPr>
        <w:t>машины и оборудование</w:t>
      </w:r>
      <w:r w:rsidR="004214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28 СГС «Основные средства».</w:t>
      </w:r>
    </w:p>
    <w:p w:rsidR="003D4DA3" w:rsidRDefault="00B32D24" w:rsidP="004214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2.8. Начисление амортизации осуществляется </w:t>
      </w:r>
      <w:r w:rsidR="00AF0F63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 w:rsidR="003D4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5A6B" w:rsidRPr="00995A6B" w:rsidRDefault="00995A6B" w:rsidP="00995A6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5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начислении амортизации основных средств в бюджетном учете применяется следующий порядок:</w:t>
      </w:r>
    </w:p>
    <w:p w:rsidR="00995A6B" w:rsidRPr="00995A6B" w:rsidRDefault="00995A6B" w:rsidP="00995A6B">
      <w:pPr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5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объект ОС стоимостью свыше 100 000 руб. амортизаци</w:t>
      </w:r>
      <w:r w:rsidR="00602B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начисляется ежемесячно с первого числа месяца, следующего за месяцем признания объекта в бухгалтерском и налоговом учете</w:t>
      </w:r>
      <w:r w:rsidRPr="00995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95A6B" w:rsidRPr="00995A6B" w:rsidRDefault="00995A6B" w:rsidP="00995A6B">
      <w:pPr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5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объект ОС стоимостью до 10 000 руб. включительно, за исключением объектов библиотечного фонда, амортизация не начисляется, стоимость объекта сразу списывается в затраты, далее ОС учитывается на забалансовом счете 21;</w:t>
      </w:r>
    </w:p>
    <w:p w:rsidR="00995A6B" w:rsidRPr="00995A6B" w:rsidRDefault="00995A6B" w:rsidP="00995A6B">
      <w:pPr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5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объект библиотечного фонда стоимостью до 100 000 руб. включительно амортизация начисляется в размере 100% первоначальной стоимости при выдаче его в эксплуатацию;</w:t>
      </w:r>
    </w:p>
    <w:p w:rsidR="00995A6B" w:rsidRPr="00995A6B" w:rsidRDefault="00995A6B" w:rsidP="00995A6B">
      <w:pPr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5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иной объект ОС стоимостью от 10 000 до 100 000 руб. включительно амортизация начисляется в размере 100% первоначальной стоимости при выдаче его в эксплуатацию».</w:t>
      </w:r>
    </w:p>
    <w:p w:rsidR="00995A6B" w:rsidRPr="00995A6B" w:rsidRDefault="00995A6B" w:rsidP="00995A6B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5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Амортизация отражается на синтетическом счете 010400000 «Амортизация».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</w:t>
      </w:r>
      <w:r w:rsidR="00060BEC">
        <w:rPr>
          <w:rFonts w:hAnsi="Times New Roman" w:cs="Times New Roman"/>
          <w:color w:val="000000"/>
          <w:sz w:val="24"/>
          <w:szCs w:val="24"/>
          <w:lang w:val="ru-RU"/>
        </w:rPr>
        <w:t>,39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«Основные средства».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2.9. В случаях когда установлены одинаковые сроки полезного использования и метод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расчета амортизации всех структурных частей единого объекта основных средств,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объединяет такие части для определения суммы амортизации.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40 СГС «Основные средства».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 дату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объекта таким образом, чтобы его остаточная стоимость после переоценки равнялась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его переоцененной стоимости. При этом балансовая стоимость и накопленная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амортизация увеличиваются (умножаются) на одинаковый коэффициент таким образом,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чтобы при их суммировании получить переоцененную стоимость на дату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переоценки.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41 СГС «Основные средства».</w:t>
      </w:r>
    </w:p>
    <w:p w:rsidR="008309E9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по поступлению и выбытию в соответствии с пунктом 35 СГС «Основные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средства».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по поступлению и выбытию активов установлен в </w:t>
      </w:r>
      <w:r w:rsidR="00440DC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2140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 1</w:t>
      </w:r>
      <w:r w:rsidR="00440DC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2.1</w:t>
      </w:r>
      <w:r w:rsidR="004B37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Основные средства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эксплуатации, учитываются на забалансовом счете 21</w:t>
      </w:r>
      <w:r w:rsidR="004214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  <w:r w:rsidR="00AF0F63">
        <w:rPr>
          <w:rFonts w:hAnsi="Times New Roman" w:cs="Times New Roman"/>
          <w:color w:val="000000"/>
          <w:sz w:val="24"/>
          <w:szCs w:val="24"/>
          <w:lang w:val="ru-RU"/>
        </w:rPr>
        <w:t xml:space="preserve"> Списание основных средств с забалансового счета происходит на основании решения комиссии по Акту ф.(0504143).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39 СГС «Основные средства», пункт 373 Инструкции к Единому плану счетов № 157н.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2.1</w:t>
      </w:r>
      <w:r w:rsidR="004B378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При приобретении и (или) создании основных средств за счет средств, полученных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разным видам деятельности, сумма вложений, сформированных на 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Х.106.00.000, переводится на код вида деятельности 4 «субсидии на выполнение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(муниципального) задания».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1407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378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21407">
        <w:rPr>
          <w:rFonts w:hAnsi="Times New Roman" w:cs="Times New Roman"/>
          <w:color w:val="000000"/>
          <w:sz w:val="24"/>
          <w:szCs w:val="24"/>
          <w:lang w:val="ru-RU"/>
        </w:rPr>
        <w:t>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</w:t>
      </w:r>
      <w:r w:rsidRPr="00421407">
        <w:rPr>
          <w:rFonts w:hAnsi="Times New Roman" w:cs="Times New Roman"/>
          <w:color w:val="000000"/>
          <w:sz w:val="24"/>
          <w:szCs w:val="24"/>
        </w:rPr>
        <w:t> </w:t>
      </w:r>
      <w:r w:rsidRPr="00421407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 кода вида</w:t>
      </w:r>
      <w:r w:rsidRPr="00421407">
        <w:rPr>
          <w:rFonts w:hAnsi="Times New Roman" w:cs="Times New Roman"/>
          <w:color w:val="000000"/>
          <w:sz w:val="24"/>
          <w:szCs w:val="24"/>
        </w:rPr>
        <w:t> </w:t>
      </w:r>
      <w:r w:rsidRPr="00421407">
        <w:rPr>
          <w:rFonts w:hAnsi="Times New Roman" w:cs="Times New Roman"/>
          <w:color w:val="000000"/>
          <w:sz w:val="24"/>
          <w:szCs w:val="24"/>
          <w:lang w:val="ru-RU"/>
        </w:rPr>
        <w:t>деятельности «2» на код вида деятельности «4». Одновременно переводится сумма</w:t>
      </w:r>
      <w:r w:rsidRPr="00421407">
        <w:rPr>
          <w:rFonts w:hAnsi="Times New Roman" w:cs="Times New Roman"/>
          <w:color w:val="000000"/>
          <w:sz w:val="24"/>
          <w:szCs w:val="24"/>
        </w:rPr>
        <w:t> </w:t>
      </w:r>
      <w:r w:rsidRPr="00421407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37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Локально-вычислительная сеть (ЛВС) и охранно-пожарная сигнализация (ОПС) как отдельные инвентарные объекты не учитываются. Отдельные элементы ЛВС 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средства», учитываются как отдельные основные средства. Элементы ЛВС или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для которых установлен одинаковый срок полезного использования, учитываются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единый инвентарный объект в порядке, установленном в пункте 2.2 раздела </w:t>
      </w:r>
      <w:r>
        <w:rPr>
          <w:rFonts w:hAnsi="Times New Roman" w:cs="Times New Roman"/>
          <w:color w:val="000000"/>
          <w:sz w:val="24"/>
          <w:szCs w:val="24"/>
        </w:rPr>
        <w:t>V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378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договоре поставки.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378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Передача в пользование объектов, которые содержатся за счет учреждения, отражается как внутреннее перемещение. Учет таких объектов ведется на дополнительном забалансовом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7E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чете 43П «Имущество, переданное в 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объект аренды».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B378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Ответственными за хранение технической документации на объекты основных средств являются ответственные лица, за которыми они закреплены. Если на основное средство производитель (поставщик) предусмотрел гарантийный срок, ответственное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лицо хранит также гарантийные талоны.</w:t>
      </w:r>
    </w:p>
    <w:p w:rsidR="00B3270D" w:rsidRPr="00B32D24" w:rsidRDefault="004B37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2.19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 Объекты библиотечного фонда стоимостью до 100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000 руб. учитываются в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регистрах бухучета в денежном выражении общей суммой без количественного учета в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разрезе кодов финансового обеспечения:</w:t>
      </w:r>
    </w:p>
    <w:p w:rsidR="00B3270D" w:rsidRPr="00B32D24" w:rsidRDefault="00B32D2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:rsidR="00B3270D" w:rsidRPr="001508DE" w:rsidRDefault="00B32D24" w:rsidP="00D15F7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08DE">
        <w:rPr>
          <w:rFonts w:hAnsi="Times New Roman" w:cs="Times New Roman"/>
          <w:color w:val="000000"/>
          <w:sz w:val="24"/>
          <w:szCs w:val="24"/>
          <w:lang w:val="ru-RU"/>
        </w:rPr>
        <w:t>4 – субсидия на выполнение государственного задания</w:t>
      </w:r>
      <w:r w:rsidR="00D15F7D" w:rsidRPr="00150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Учет ведется в Инвентарной карточке группового учета основных средств (ф. 0504032).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 каждый объект библиотечного фонда стоимостью свыше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000 руб. открывается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отдельная Инвентарная карточка учета основных средств (ф. 0504031)</w:t>
      </w:r>
      <w:r w:rsidR="00E27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70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Аналитический учет объектов библиотечного фонда в регистрах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суммового учета ведется сотрудниками библиотеки в соответствии с Порядком,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 Минкультуры от 08.10.2012 № 1077.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="0064496F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поступлении в учреждение нематериальные активы принимаются к учету по первоначальной (фактической) </w:t>
      </w:r>
      <w:r w:rsidR="00911A02">
        <w:rPr>
          <w:rFonts w:hAnsi="Times New Roman" w:cs="Times New Roman"/>
          <w:color w:val="000000"/>
          <w:sz w:val="24"/>
          <w:szCs w:val="24"/>
          <w:lang w:val="ru-RU"/>
        </w:rPr>
        <w:t>стоимо</w:t>
      </w:r>
      <w:r w:rsidR="0064496F">
        <w:rPr>
          <w:rFonts w:hAnsi="Times New Roman" w:cs="Times New Roman"/>
          <w:color w:val="000000"/>
          <w:sz w:val="24"/>
          <w:szCs w:val="24"/>
          <w:lang w:val="ru-RU"/>
        </w:rPr>
        <w:t xml:space="preserve">сти на основании акта приема-передачи. На каждый, принятый к учету объект НМА заводится карточка учета </w:t>
      </w:r>
      <w:r w:rsidR="00655C0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НМА-1.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Начисление амортизации осуществляется </w:t>
      </w:r>
      <w:r w:rsidR="00655C0E">
        <w:rPr>
          <w:rFonts w:hAnsi="Times New Roman" w:cs="Times New Roman"/>
          <w:color w:val="000000"/>
          <w:sz w:val="24"/>
          <w:szCs w:val="24"/>
          <w:lang w:val="ru-RU"/>
        </w:rPr>
        <w:t xml:space="preserve">линейным способом, если срок использования </w:t>
      </w:r>
      <w:r w:rsidR="00F3694D">
        <w:rPr>
          <w:rFonts w:hAnsi="Times New Roman" w:cs="Times New Roman"/>
          <w:color w:val="000000"/>
          <w:sz w:val="24"/>
          <w:szCs w:val="24"/>
          <w:lang w:val="ru-RU"/>
        </w:rPr>
        <w:t xml:space="preserve">НМА </w:t>
      </w:r>
      <w:r w:rsidR="00911A02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="00655C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11A02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 учета НМА</w:t>
      </w:r>
      <w:r w:rsidR="00BB1AD5">
        <w:rPr>
          <w:rFonts w:hAnsi="Times New Roman" w:cs="Times New Roman"/>
          <w:color w:val="000000"/>
          <w:sz w:val="24"/>
          <w:szCs w:val="24"/>
          <w:lang w:val="ru-RU"/>
        </w:rPr>
        <w:t xml:space="preserve"> 102</w:t>
      </w:r>
      <w:r w:rsidR="00911A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B1AD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911A0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B1AD5">
        <w:rPr>
          <w:rFonts w:hAnsi="Times New Roman" w:cs="Times New Roman"/>
          <w:color w:val="000000"/>
          <w:sz w:val="24"/>
          <w:szCs w:val="24"/>
          <w:lang w:val="ru-RU"/>
        </w:rPr>
        <w:t>, неисключительные права на НМА сч.111.00.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 w:rsidR="00F3694D">
        <w:rPr>
          <w:rFonts w:hAnsi="Times New Roman" w:cs="Times New Roman"/>
          <w:color w:val="000000"/>
          <w:sz w:val="24"/>
          <w:szCs w:val="24"/>
          <w:lang w:val="ru-RU"/>
        </w:rPr>
        <w:t xml:space="preserve"> 26,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30, 31 СГС «Нематериальные активы».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Материальные запасы</w:t>
      </w:r>
    </w:p>
    <w:p w:rsidR="00F846E2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4.1. Учреждение учитывает в составе материальных запасов материальные объекты,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157н, а также производственный и хозяйственный инвентарь, перечень которого приведен </w:t>
      </w:r>
      <w:r w:rsidRPr="00791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1F8D">
        <w:rPr>
          <w:rFonts w:hAnsi="Times New Roman" w:cs="Times New Roman"/>
          <w:color w:val="000000"/>
          <w:sz w:val="24"/>
          <w:szCs w:val="24"/>
        </w:rPr>
        <w:t> </w:t>
      </w:r>
      <w:r w:rsidR="00791F8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</w:t>
      </w:r>
      <w:r w:rsidRPr="00C1415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</w:t>
      </w:r>
      <w:r w:rsidRPr="00C1415B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0A11E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91F8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2343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Принятие к учету материальных запасов осуществляется на основании: товарных накладных, счетов-фактур, актов приема-передачи. Если эти документы отсутствуют, или товар поступил без вышеперечисленных документов, составляется приходный ордер.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4.2. Единица учета материальных запасов в учреждении – номенклатурная (реестровая) единица. </w:t>
      </w:r>
    </w:p>
    <w:p w:rsidR="00B3270D" w:rsidRPr="001508DE" w:rsidRDefault="001508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 В учреждении используется следующая номенклатура материальных запасов и </w:t>
      </w:r>
      <w:r w:rsidR="00517B11">
        <w:rPr>
          <w:rFonts w:hAnsi="Times New Roman" w:cs="Times New Roman"/>
          <w:color w:val="000000"/>
          <w:sz w:val="24"/>
          <w:szCs w:val="24"/>
          <w:lang w:val="ru-RU"/>
        </w:rPr>
        <w:t>еди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ницы измерения к ним: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5"/>
        <w:gridCol w:w="3192"/>
      </w:tblGrid>
      <w:tr w:rsidR="00B3270D" w:rsidRPr="001508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1508DE">
            <w:pPr>
              <w:rPr>
                <w:lang w:val="ru-RU"/>
              </w:rPr>
            </w:pPr>
            <w:r>
              <w:rPr>
                <w:lang w:val="ru-RU"/>
              </w:rPr>
              <w:t>Наименова</w:t>
            </w:r>
            <w:r w:rsidR="00F846E2">
              <w:rPr>
                <w:lang w:val="ru-RU"/>
              </w:rPr>
              <w:t>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Еденицы измерения</w:t>
            </w:r>
          </w:p>
        </w:tc>
      </w:tr>
      <w:tr w:rsidR="00B3270D" w:rsidRPr="001508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Подгруппа «Прочие материальные запасы»</w:t>
            </w:r>
          </w:p>
        </w:tc>
      </w:tr>
      <w:tr w:rsidR="00B3270D" w:rsidRPr="0015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Бумага офисная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пач</w:t>
            </w:r>
          </w:p>
        </w:tc>
      </w:tr>
      <w:tr w:rsidR="00B3270D" w:rsidRPr="0015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Бумага туалетная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</w:tr>
      <w:tr w:rsidR="00B3270D" w:rsidRPr="0015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 xml:space="preserve">Мыло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</w:tr>
      <w:tr w:rsidR="00F846E2" w:rsidRPr="001508DE" w:rsidTr="00F846E2">
        <w:tc>
          <w:tcPr>
            <w:tcW w:w="5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846E2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Мыло жидкое</w:t>
            </w:r>
          </w:p>
        </w:tc>
        <w:tc>
          <w:tcPr>
            <w:tcW w:w="3192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F846E2" w:rsidRPr="001508DE" w:rsidRDefault="00F846E2" w:rsidP="00F846E2">
            <w:pPr>
              <w:ind w:left="270"/>
              <w:rPr>
                <w:lang w:val="ru-RU"/>
              </w:rPr>
            </w:pPr>
            <w:r>
              <w:rPr>
                <w:lang w:val="ru-RU"/>
              </w:rPr>
              <w:t>л</w:t>
            </w:r>
          </w:p>
        </w:tc>
      </w:tr>
      <w:tr w:rsidR="00B3270D" w:rsidRPr="001508DE" w:rsidTr="00F846E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Стиральный порошок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Кг (шт)</w:t>
            </w:r>
          </w:p>
        </w:tc>
      </w:tr>
      <w:tr w:rsidR="00B3270D" w:rsidRPr="001508DE" w:rsidTr="00F846E2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657450">
            <w:pPr>
              <w:rPr>
                <w:lang w:val="ru-RU"/>
              </w:rPr>
            </w:pPr>
            <w:r>
              <w:rPr>
                <w:lang w:val="ru-RU"/>
              </w:rPr>
              <w:t>Сода кальци</w:t>
            </w:r>
            <w:r w:rsidR="00F846E2">
              <w:rPr>
                <w:lang w:val="ru-RU"/>
              </w:rPr>
              <w:t>нированная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Кг(шт)</w:t>
            </w:r>
          </w:p>
        </w:tc>
      </w:tr>
      <w:tr w:rsidR="00B3270D" w:rsidRPr="0015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Дезинфицирующее средство</w:t>
            </w:r>
            <w:r w:rsidR="00F724CE">
              <w:rPr>
                <w:lang w:val="ru-RU"/>
              </w:rPr>
              <w:t>, чистящее средство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Шт/кг.</w:t>
            </w:r>
          </w:p>
        </w:tc>
      </w:tr>
      <w:tr w:rsidR="00B3270D" w:rsidRPr="0015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Нетканое полотно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1508DE" w:rsidRDefault="00635308" w:rsidP="0063530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8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.м.(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8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846E2" w:rsidRPr="001508DE" w:rsidTr="00F3694D">
        <w:tc>
          <w:tcPr>
            <w:tcW w:w="5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846E2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Лампы</w:t>
            </w:r>
            <w:r w:rsidR="00F724CE">
              <w:rPr>
                <w:lang w:val="ru-RU"/>
              </w:rPr>
              <w:t>, электрические лампы ЛОН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F846E2" w:rsidRPr="001508DE" w:rsidRDefault="00F846E2" w:rsidP="00F846E2">
            <w:pPr>
              <w:ind w:left="105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</w:tr>
      <w:tr w:rsidR="00B3270D" w:rsidRPr="0015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rPr>
                <w:lang w:val="ru-RU"/>
              </w:rPr>
            </w:pPr>
            <w:r>
              <w:rPr>
                <w:lang w:val="ru-RU"/>
              </w:rPr>
              <w:t>Канцтовары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1508DE" w:rsidRDefault="00F846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</w:p>
        </w:tc>
      </w:tr>
    </w:tbl>
    <w:p w:rsidR="000E7A90" w:rsidRPr="00B32D24" w:rsidRDefault="000E7A90" w:rsidP="000E7A90">
      <w:pPr>
        <w:ind w:left="75" w:right="75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4.4. Нормы на расход материалов  разрабатывается самостоятельно и утверждается приказом директора ежегодно.</w:t>
      </w:r>
    </w:p>
    <w:p w:rsidR="00B3270D" w:rsidRPr="00B32D24" w:rsidRDefault="00B66F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621E2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E7A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По фактической стоимости каждой единицы списываются следующие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запасы:</w:t>
      </w:r>
    </w:p>
    <w:p w:rsidR="00B3270D" w:rsidRDefault="00B32D2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инструменты и специальные приспособления;</w:t>
      </w:r>
    </w:p>
    <w:p w:rsidR="00B3270D" w:rsidRPr="00B32D24" w:rsidRDefault="00B32D2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оборудование, требующее монтажа и предназначенное для установки;</w:t>
      </w:r>
    </w:p>
    <w:p w:rsidR="00B3270D" w:rsidRPr="00B32D24" w:rsidRDefault="00B32D2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спецоборудование для научно-исследовательских и опытно-конструкторских работ, приобретенное по договорам с заказчиками;</w:t>
      </w:r>
    </w:p>
    <w:p w:rsidR="00B3270D" w:rsidRPr="00C1415B" w:rsidRDefault="00B32D24" w:rsidP="00C1415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15B">
        <w:rPr>
          <w:rFonts w:hAnsi="Times New Roman" w:cs="Times New Roman"/>
          <w:color w:val="000000"/>
          <w:sz w:val="24"/>
          <w:szCs w:val="24"/>
          <w:lang w:val="ru-RU"/>
        </w:rPr>
        <w:t>запчасти и другие материалы, предназначенные для изготовления</w:t>
      </w:r>
      <w:r w:rsidRPr="00C1415B">
        <w:rPr>
          <w:rFonts w:hAnsi="Times New Roman" w:cs="Times New Roman"/>
          <w:color w:val="000000"/>
          <w:sz w:val="24"/>
          <w:szCs w:val="24"/>
        </w:rPr>
        <w:t> </w:t>
      </w:r>
      <w:r w:rsidRPr="00C1415B">
        <w:rPr>
          <w:rFonts w:hAnsi="Times New Roman" w:cs="Times New Roman"/>
          <w:color w:val="000000"/>
          <w:sz w:val="24"/>
          <w:szCs w:val="24"/>
          <w:lang w:val="ru-RU"/>
        </w:rPr>
        <w:t>других материальных запасов и основных средств</w:t>
      </w:r>
      <w:r w:rsidR="00C1415B" w:rsidRPr="00C141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Остальные материальные запасы списываются по средней фактической стоимости.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108 Инструкции к Единому плану счетов № 157н.</w:t>
      </w:r>
    </w:p>
    <w:p w:rsidR="00B3270D" w:rsidRPr="00621E23" w:rsidRDefault="0062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 Выдача в эксплуатацию на нужды учреждения канцелярских принадлежностей,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лекарственных препаратов, запасных частей и хозяйственных материалов оформляется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Ведомостью выдачи материальных ценностей на нужды учреждения (ф. 0504210). Эта ведомость </w:t>
      </w:r>
      <w:r w:rsidR="009F251B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основанием для списания материальных </w:t>
      </w:r>
      <w:r w:rsidR="00B32D24" w:rsidRPr="00621E23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="009F251B" w:rsidRPr="00621E23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как приложением к Акту о списании (ф.0504230)</w:t>
      </w:r>
      <w:r w:rsidR="00B32D24" w:rsidRPr="00621E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70D" w:rsidRPr="00B32D24" w:rsidRDefault="0062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="003A2927" w:rsidRPr="00621E23">
        <w:rPr>
          <w:rFonts w:hAnsi="Times New Roman" w:cs="Times New Roman"/>
          <w:color w:val="000000"/>
          <w:sz w:val="24"/>
          <w:szCs w:val="24"/>
          <w:lang w:val="ru-RU"/>
        </w:rPr>
        <w:t>. М</w:t>
      </w:r>
      <w:r w:rsidR="00B32D24" w:rsidRPr="00621E23">
        <w:rPr>
          <w:rFonts w:hAnsi="Times New Roman" w:cs="Times New Roman"/>
          <w:color w:val="000000"/>
          <w:sz w:val="24"/>
          <w:szCs w:val="24"/>
          <w:lang w:val="ru-RU"/>
        </w:rPr>
        <w:t>атериальные запасы списываются по Акту о</w:t>
      </w:r>
      <w:r w:rsidR="00B32D24" w:rsidRPr="00621E23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621E23">
        <w:rPr>
          <w:rFonts w:hAnsi="Times New Roman" w:cs="Times New Roman"/>
          <w:color w:val="000000"/>
          <w:sz w:val="24"/>
          <w:szCs w:val="24"/>
          <w:lang w:val="ru-RU"/>
        </w:rPr>
        <w:t>списании материальных запасов (ф. 0504230).</w:t>
      </w:r>
    </w:p>
    <w:p w:rsidR="00B3270D" w:rsidRPr="00B32D24" w:rsidRDefault="00621E2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 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КБК Х.106.00.000, переводится на код вида деятельности 4 «Субсидии на выполнение государственного (муниципального) задания».</w:t>
      </w:r>
    </w:p>
    <w:p w:rsidR="00B3270D" w:rsidRPr="00B32D24" w:rsidRDefault="00470FF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4.9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 Фактическая стоимость материальных запасов, полученных в результате ремонта,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разборки, утилизации (ликвидации)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основных средств или иного имущества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определяется исходя из следующих факторов:</w:t>
      </w:r>
    </w:p>
    <w:p w:rsidR="00B3270D" w:rsidRPr="00B32D24" w:rsidRDefault="00B32D2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их справедливой стоимости на дату принятия к бухгалтерскому учету,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рассчитанной методом рыночных цен;</w:t>
      </w:r>
    </w:p>
    <w:p w:rsidR="00B3270D" w:rsidRPr="00B32D24" w:rsidRDefault="00B32D2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 доставку материальных запасов,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приведение их в состояние, пригодное для использования.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52–60 СГС «Концептуальные основы бухучета и отчетности».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="00470FF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. Учет материальных ценностей на хранении, ведется обособленно по видам имущества с применением дополнительных кодов к забалансовому счету 02 «Материальные ценности на хранении». </w:t>
      </w:r>
      <w:r>
        <w:rPr>
          <w:rFonts w:hAnsi="Times New Roman" w:cs="Times New Roman"/>
          <w:color w:val="000000"/>
          <w:sz w:val="24"/>
          <w:szCs w:val="24"/>
        </w:rPr>
        <w:t>Раздельный учет обеспечивается в разрезе:</w:t>
      </w:r>
    </w:p>
    <w:p w:rsidR="00B3270D" w:rsidRPr="00B32D24" w:rsidRDefault="00B32D2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имущества, которое учреждение решило списать и которое числится за балансом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до момента его демонтажа, утилизации, уничтожения, – на забалансовом 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02.1;</w:t>
      </w:r>
    </w:p>
    <w:p w:rsidR="00B3270D" w:rsidRPr="00B32D24" w:rsidRDefault="00B32D2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другого имущества на хранении – на забалансовом счете 02.2.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332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B3270D" w:rsidRPr="00B32D24" w:rsidRDefault="000E7A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="00470FF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 Материальные запасы (мягкий инвентарь) изготавливаются для нужд учреждения и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принимаются к учету по фактической стоимости на основании Требования-накладной (ф.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0504204).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</w:t>
      </w:r>
      <w:r w:rsidR="00470FF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Ветошь, полученная от списания мягкого инвентаря, принимается к учету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основании Требования-накладной (ф. 0504204) по справедливой стоимости, определенной комиссией по поступлению и выбытию активов методом рыночных цен.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="00470F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18 СГС «Запасы».</w:t>
      </w:r>
    </w:p>
    <w:p w:rsidR="00B3270D" w:rsidRPr="00B32D24" w:rsidRDefault="000E7A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="00470F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19 СГС «Запасы».</w:t>
      </w:r>
    </w:p>
    <w:p w:rsidR="00B3270D" w:rsidRPr="00B32D24" w:rsidRDefault="000E7A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="00470FF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 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="001C3D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тоимост</w:t>
      </w:r>
      <w:r w:rsidR="001C3D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безвозмездно полученных нефинансовых активов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933E35">
        <w:rPr>
          <w:rFonts w:hAnsi="Times New Roman" w:cs="Times New Roman"/>
          <w:color w:val="000000"/>
          <w:sz w:val="24"/>
          <w:szCs w:val="24"/>
          <w:lang w:val="ru-RU"/>
        </w:rPr>
        <w:t>Первоначальной стоимостью объекта основных средств</w:t>
      </w:r>
      <w:r w:rsidR="00957B6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33E3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приобретенного в результате необменной операции, является его справедливая стоимость на дату приобретения. В соответствии с пунктом 59 СГС «Основные средства» при опре</w:t>
      </w:r>
      <w:r w:rsidR="00651ABE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="00933E35">
        <w:rPr>
          <w:rFonts w:hAnsi="Times New Roman" w:cs="Times New Roman"/>
          <w:color w:val="000000"/>
          <w:sz w:val="24"/>
          <w:szCs w:val="24"/>
          <w:lang w:val="ru-RU"/>
        </w:rPr>
        <w:t xml:space="preserve">лении справедливой стоимости используются документально подтверждающие данные о рыночных ценах </w:t>
      </w:r>
      <w:r w:rsidR="00651AB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33E35">
        <w:rPr>
          <w:rFonts w:hAnsi="Times New Roman" w:cs="Times New Roman"/>
          <w:color w:val="000000"/>
          <w:sz w:val="24"/>
          <w:szCs w:val="24"/>
          <w:lang w:val="ru-RU"/>
        </w:rPr>
        <w:t xml:space="preserve">олученные </w:t>
      </w:r>
      <w:r w:rsidR="00651ABE" w:rsidRPr="00957B6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</w:t>
      </w:r>
      <w:r w:rsidR="00933E35" w:rsidRPr="00957B6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олучателем</w:t>
      </w:r>
      <w:r w:rsidR="00933E3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</w:t>
      </w:r>
      <w:r w:rsidR="00957B6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33E35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от независимых экспертов (оценщиков), </w:t>
      </w:r>
      <w:r w:rsidR="00957B6B">
        <w:rPr>
          <w:rFonts w:hAnsi="Times New Roman" w:cs="Times New Roman"/>
          <w:color w:val="000000"/>
          <w:sz w:val="24"/>
          <w:szCs w:val="24"/>
          <w:lang w:val="ru-RU"/>
        </w:rPr>
        <w:t>так и</w:t>
      </w:r>
      <w:r w:rsidR="00933E35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сформированные</w:t>
      </w:r>
      <w:r w:rsidR="00651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1ABE" w:rsidRPr="00957B6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Получателем</w:t>
      </w:r>
      <w:r w:rsidR="00651ABE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</w:t>
      </w:r>
      <w:r w:rsidR="00957B6B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="00651ABE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изучения </w:t>
      </w:r>
      <w:r w:rsidR="00957B6B">
        <w:rPr>
          <w:rFonts w:hAnsi="Times New Roman" w:cs="Times New Roman"/>
          <w:color w:val="000000"/>
          <w:sz w:val="24"/>
          <w:szCs w:val="24"/>
          <w:lang w:val="ru-RU"/>
        </w:rPr>
        <w:t>рыночные</w:t>
      </w:r>
      <w:r w:rsidR="00651ABE">
        <w:rPr>
          <w:rFonts w:hAnsi="Times New Roman" w:cs="Times New Roman"/>
          <w:color w:val="000000"/>
          <w:sz w:val="24"/>
          <w:szCs w:val="24"/>
          <w:lang w:val="ru-RU"/>
        </w:rPr>
        <w:t xml:space="preserve"> цен</w:t>
      </w:r>
      <w:r w:rsidR="00957B6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651ABE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открытом доступе. Если объект основных средств, приобретенный путем необменной операции, не может быть оценен по справедливой стоимости</w:t>
      </w:r>
      <w:r w:rsidR="00FC02C0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каким</w:t>
      </w:r>
      <w:r w:rsidR="00A271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C02C0">
        <w:rPr>
          <w:rFonts w:hAnsi="Times New Roman" w:cs="Times New Roman"/>
          <w:color w:val="000000"/>
          <w:sz w:val="24"/>
          <w:szCs w:val="24"/>
          <w:lang w:val="ru-RU"/>
        </w:rPr>
        <w:t>либо причинам, то объект основных сре</w:t>
      </w:r>
      <w:r w:rsidR="00BB1AD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C02C0">
        <w:rPr>
          <w:rFonts w:hAnsi="Times New Roman" w:cs="Times New Roman"/>
          <w:color w:val="000000"/>
          <w:sz w:val="24"/>
          <w:szCs w:val="24"/>
          <w:lang w:val="ru-RU"/>
        </w:rPr>
        <w:t>ств принимается к учету путем условной оценкой: один объект, один рубль.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Затраты на изготовление готовой продукции, выполнение работ, оказание услуг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6.1.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расходов по формированию себестоимости ведется раздельно по группам видов услуг (работ, готовой продукции):</w:t>
      </w:r>
    </w:p>
    <w:p w:rsidR="00B3270D" w:rsidRPr="00E270E7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А) в рамках выполнения государственного задания: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«Предоставление начального общего, основного общего, среднего (полного) общего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по основным общеобразовательным программам в 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учреждениях» 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4.109.61.000;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«Организация и проведение интеллектуальных и творческих конкурсных мероприятий,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направленных на выявление и поддержку детей, проявивших выдающиеся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способности»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4.109.62.000;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«Работа по организации деятельности творческих коллективов, студий, кружков, секций, любительских объединений» 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4.109.63.000;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Б) в рамках приносящей доход деятельности: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услуга «Курс подготовки детей к школе» 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2.109.61.000</w:t>
      </w:r>
      <w:r w:rsidR="00E270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Себестоимость услуг (готовой продукции) формируют прямые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накладные затраты, а также распределяемые на себестоимость общехозяйственные расходы.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В 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 ее оказанием (изготовлением). </w:t>
      </w:r>
      <w:r>
        <w:rPr>
          <w:rFonts w:hAnsi="Times New Roman" w:cs="Times New Roman"/>
          <w:color w:val="000000"/>
          <w:sz w:val="24"/>
          <w:szCs w:val="24"/>
        </w:rPr>
        <w:t>В том числе:</w:t>
      </w:r>
    </w:p>
    <w:p w:rsidR="00B3270D" w:rsidRPr="00B32D24" w:rsidRDefault="00B32D2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затраты на оплату труда и начисления на выплаты по оплате труда сотрудников учреждения, непосредственно участвующих в оказании услуги (изготовлении готовой продукции);</w:t>
      </w:r>
    </w:p>
    <w:p w:rsidR="00B3270D" w:rsidRPr="00B32D24" w:rsidRDefault="00B32D2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списанные материальные запасы, в том числе медикаменты и перевязочные средства, израсходованные непосредственно на оказание услуги (изготовление готовой продукции), естественная убыль;</w:t>
      </w:r>
    </w:p>
    <w:p w:rsidR="00B3270D" w:rsidRPr="00B32D24" w:rsidRDefault="00B32D2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переданные в эксплуатацию объекты основных средств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которые используются при оказании услуги (изготовлении готовой продукции</w:t>
      </w:r>
      <w:r w:rsidR="00E270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3270D" w:rsidRPr="00E270E7" w:rsidRDefault="000E4D80" w:rsidP="000E4D80">
      <w:pPr>
        <w:tabs>
          <w:tab w:val="left" w:pos="3015"/>
        </w:tabs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составе накладных расходов при формировании себестоимости услуг (готовой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продукции) учитываются расходы:</w:t>
      </w:r>
    </w:p>
    <w:p w:rsidR="00B3270D" w:rsidRPr="00B32D24" w:rsidRDefault="00B32D2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затраты на оплату труда и начисления на выплаты по оплате труда сотрудников учреждения, участвующих в оказании нескольких видов услуг (изготовлении готовой продукции);</w:t>
      </w:r>
    </w:p>
    <w:p w:rsidR="00B3270D" w:rsidRPr="00B32D24" w:rsidRDefault="00B32D2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 нужды учреждения, естественная убыль;</w:t>
      </w:r>
    </w:p>
    <w:p w:rsidR="00B3270D" w:rsidRPr="00B32D24" w:rsidRDefault="00B32D2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переданные в эксплуатацию объекты основных средств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в случае их использования для оказания нескольких видов услуг (изготовления готовой продукции);</w:t>
      </w:r>
    </w:p>
    <w:p w:rsidR="00B3270D" w:rsidRPr="00B32D24" w:rsidRDefault="00B32D2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которые используются для оказания разных услуг (изготовления готовой продукции);</w:t>
      </w:r>
    </w:p>
    <w:p w:rsidR="00B3270D" w:rsidRPr="00E270E7" w:rsidRDefault="00B32D24" w:rsidP="00E270E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 ремонтом, техническим обслуживанием нефинансовых активов;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составе распределяемых общехозяйственных расходов учитываются расходы:</w:t>
      </w:r>
    </w:p>
    <w:p w:rsidR="00B3270D" w:rsidRPr="00B32D24" w:rsidRDefault="00B32D2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 оплату труда и начисления на выплаты по оплате труда сотрудников учреждения, не принимающих непосредственного участия при оказании услуги (изготовлении готовой продукции): административно-управленческого, административно-хозяйственного и прочего обслуживающего персонала;</w:t>
      </w:r>
    </w:p>
    <w:p w:rsidR="00B3270D" w:rsidRPr="00B32D24" w:rsidRDefault="00B32D2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 общехозяйственные нужды учреждения (в т. ч. в качестве естественной убыли, пришедшие в негодность)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цели, не связанные напрямую с оказанием услуг (изготовлением готовой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продукции);</w:t>
      </w:r>
    </w:p>
    <w:p w:rsidR="00B3270D" w:rsidRPr="00B32D24" w:rsidRDefault="00B32D2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переданные в эксплуатацию объекты основных средств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на цели, не связанные напрямую с оказанием услуг (изготовлением готовой продукции);</w:t>
      </w:r>
    </w:p>
    <w:p w:rsidR="00B3270D" w:rsidRPr="00B32D24" w:rsidRDefault="00B32D2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не связанных напрямую с оказанием услуг (изготовлением готовой продукции);</w:t>
      </w:r>
    </w:p>
    <w:p w:rsidR="00B3270D" w:rsidRDefault="00B32D2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коммунальные расходы;</w:t>
      </w:r>
    </w:p>
    <w:p w:rsidR="00B3270D" w:rsidRDefault="00B32D2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 услуги связи;</w:t>
      </w:r>
    </w:p>
    <w:p w:rsidR="00B3270D" w:rsidRDefault="00B32D2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 транспортные услуги;</w:t>
      </w:r>
    </w:p>
    <w:p w:rsidR="00B3270D" w:rsidRPr="00B32D24" w:rsidRDefault="00B32D2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расходы на содержание транспорта, зданий, сооружений и инвентаря общехозяйственного назначения;</w:t>
      </w:r>
    </w:p>
    <w:p w:rsidR="00B3270D" w:rsidRDefault="00B32D2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 охрану учреждения;</w:t>
      </w:r>
    </w:p>
    <w:p w:rsidR="00B3270D" w:rsidRPr="00B32D24" w:rsidRDefault="00B32D24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прочие работы и услуги на общехозяйственные нужды.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6.3. Общехозяйственными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расходами, которые не включаются в себестоимость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сразу списываются на финансовый результат (счет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Х.401.20.000), признаются:</w:t>
      </w:r>
    </w:p>
    <w:p w:rsidR="00B3270D" w:rsidRPr="002B44EB" w:rsidRDefault="00B3270D" w:rsidP="00E270E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Default="00B32D2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расходы на налог на имущество;</w:t>
      </w:r>
    </w:p>
    <w:p w:rsidR="00E270E7" w:rsidRPr="00B32D24" w:rsidRDefault="00E270E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расходы на налог на землю;</w:t>
      </w:r>
    </w:p>
    <w:p w:rsidR="00B3270D" w:rsidRPr="00B32D24" w:rsidRDefault="00B32D24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штрафы и пени по налогам, штрафы, пени, неустойки за нарушение условий</w:t>
      </w:r>
      <w:r w:rsidR="00791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договоров;</w:t>
      </w:r>
    </w:p>
    <w:p w:rsidR="00B3270D" w:rsidRDefault="00B32D24" w:rsidP="00E270E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амортизация по недвижимому и особо ценному движимому имуществу, которое закреплено за учреждением или приобретено за счет средств, выделенных учредителем</w:t>
      </w:r>
      <w:r w:rsidR="000A19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1943" w:rsidRPr="00E270E7" w:rsidRDefault="000A1943" w:rsidP="00E270E7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расходы произведенные по коду вида деятельности «5»</w:t>
      </w:r>
    </w:p>
    <w:p w:rsidR="00B3270D" w:rsidRPr="00E270E7" w:rsidRDefault="00B3270D" w:rsidP="00E270E7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6.4. Накладные расходы распределяются между себестоимостью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разных видов услуг (готовой продукции)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окончании месяца пропорционально прямым затратам на оплату труда в месяце распределения.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6.5. Общехозяйственные расходы учреждения, произведенные за отчетный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(месяц), распределяются: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части распределяемых расходов – себестоимость реализованных услуг (готовой продукции) пропорционально прямым затратам на единицу услуги (продукции);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части нераспределяемых расходов – на увеличение расходов текущего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года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Х.401.20.000).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135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6.6. Себестоимость услуг за отчетный месяц, сформированная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Х.109.60.000, относится в дебет счета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Х.401.10.131 «Доходы от оказания платных услуг (работ)» в последний день месяца.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Доля затрат на незавершенное производство рассчитывается:</w:t>
      </w:r>
    </w:p>
    <w:p w:rsidR="00B3270D" w:rsidRPr="00B32D24" w:rsidRDefault="00B32D24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части услуг – пропорционально доле незавершенных заказов в общем объеме заказов, выполняемых в течение месяца;</w:t>
      </w:r>
    </w:p>
    <w:p w:rsidR="00B3270D" w:rsidRPr="00B32D24" w:rsidRDefault="00B32D24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части продукции – пропорционально доле не готовых изделий в общем объеме изделий, изготавливаемых в течение месяца.</w:t>
      </w:r>
    </w:p>
    <w:p w:rsidR="00E90461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135 Инструкции к Единому плану счетов № 157н, пункты 20, 28, 33 СГС «Запасы».</w:t>
      </w:r>
    </w:p>
    <w:p w:rsidR="00E90461" w:rsidRDefault="00E904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24CE" w:rsidRDefault="00F72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24CE" w:rsidRDefault="00F724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0461" w:rsidRDefault="00E904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</w:t>
      </w:r>
      <w:r w:rsidR="00B32D24"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подотчетными лицами</w:t>
      </w:r>
    </w:p>
    <w:p w:rsidR="00B3270D" w:rsidRPr="000A1943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выдаются под отчет на основании приказа руководителя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или служебной записки, согласованной с руководителем. </w:t>
      </w:r>
      <w:r w:rsidR="00B32D24" w:rsidRPr="000A1943">
        <w:rPr>
          <w:rFonts w:hAnsi="Times New Roman" w:cs="Times New Roman"/>
          <w:color w:val="000000"/>
          <w:sz w:val="24"/>
          <w:szCs w:val="24"/>
          <w:lang w:val="ru-RU"/>
        </w:rPr>
        <w:t>Выдача денежных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0A1943">
        <w:rPr>
          <w:rFonts w:hAnsi="Times New Roman" w:cs="Times New Roman"/>
          <w:color w:val="000000"/>
          <w:sz w:val="24"/>
          <w:szCs w:val="24"/>
          <w:lang w:val="ru-RU"/>
        </w:rPr>
        <w:t>средств под отчет производится путем:</w:t>
      </w:r>
    </w:p>
    <w:p w:rsidR="00B3270D" w:rsidRPr="00B32D24" w:rsidRDefault="00B32D24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выдачи из кассы. При этом выплаты подотчетных сумм сотрудникам производятся в течение трех рабочих дней, включая день получения денег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банке;</w:t>
      </w:r>
    </w:p>
    <w:p w:rsidR="00B3270D" w:rsidRPr="00B32D24" w:rsidRDefault="00B32D24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перечисления на зарплатную карту материально ответственного лица.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Способ выдачи денежных средств указывается в служебной записке или приказе руководителя.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.2. Учреждение выдает денежные средства под отчет штатным сотрудникам.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Предельная сумма выдачи денежных средств под отчет на хозяйственные расходы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 руб.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распоряжения руководителя учреждения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Центрального банка.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4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ЦБ от 09.12.2019 № 5348-У.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.4.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пяти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рабочих дней. По истечении этого срока сотрудник должен отчитаться в течение трех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рабочих дней.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При направлении сотрудников учреждения в служебные командировки на территории России расходы на них возмещаются в размере, установленном Порядком оформления служебных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командировок </w:t>
      </w:r>
      <w:r w:rsidR="00B32D24" w:rsidRPr="000A194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(приложение</w:t>
      </w:r>
      <w:r w:rsidR="00B4420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10</w:t>
      </w:r>
      <w:r w:rsidR="00B32D24" w:rsidRPr="000A194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).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Возмещение расходов на служебные командировки, превышающих размер, установленный указанным Порядком,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производится по фактическим расходам за счет средств от деятельности, приносящей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доход, с разрешения руководителя учреждения (оформленного приказом).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.6. По возвращении из командировки сотрудник представляет авансовый отчет об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израсходованных суммах в течение трех рабочих дней.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.7. При направлении в командировку на соревнования, олимпиады и другие мероприятия ответственному сотруднику (преподавателю) дополнительно выдаются денежные средства на проезд, питание и проживание учеников, а также суточные ученикам. Основание для выдачи денежных средств – приказ руководителя учреждения с перечнем выезжающих учеников и назначением ответственного сотрудника.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самостоятельно приобретает билеты на проезд ученикам и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оплачивает их проживание и питание. Отчет об израсходованных суммах сотрудник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в Авансовом отчете (ф. 0504505) по общим правилам, установленным в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Порядке оформления служебных командировок </w:t>
      </w:r>
      <w:r w:rsidRPr="000A194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(приложение</w:t>
      </w:r>
      <w:r w:rsidR="000322B6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10</w:t>
      </w:r>
      <w:r w:rsidRPr="000A1943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выдает суточные ученикам по самостоятельно разработанной учреждением ведомости, которая также прикладывается к Авансовому отчету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0504505).</w:t>
      </w:r>
    </w:p>
    <w:p w:rsidR="00B3270D" w:rsidRPr="00B32D24" w:rsidRDefault="00B66F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.8. Предельные сроки отчета по выданным доверенностям на получение материальных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ценностей устанавливаются следующие: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10 календарных дней с момента получения;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в течение трех рабочих дней с момента получения материальных ценностей.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B32D24"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дебиторами и кредиторами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 (собственные доходы учреждения).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.2.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B32D24"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по обязательствам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.1. К счету КБК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Х.303.05.000 «Расчеты по прочим платежам в бюджет»</w:t>
      </w:r>
    </w:p>
    <w:p w:rsidR="00B3270D" w:rsidRDefault="00B32D24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«Государственная пошлина»</w:t>
      </w:r>
      <w:r w:rsidR="006E0A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270D" w:rsidRPr="00B32D24" w:rsidRDefault="00B32D24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3 – «Пени, штрафы,</w:t>
      </w:r>
      <w:r w:rsidR="00192D33">
        <w:rPr>
          <w:rFonts w:hAnsi="Times New Roman" w:cs="Times New Roman"/>
          <w:color w:val="000000"/>
          <w:sz w:val="24"/>
          <w:szCs w:val="24"/>
          <w:lang w:val="ru-RU"/>
        </w:rPr>
        <w:t xml:space="preserve"> неустойки,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санкции по налоговым платежам»</w:t>
      </w:r>
      <w:r w:rsidR="006E0A48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B3270D" w:rsidRPr="002B44EB" w:rsidRDefault="00B3270D" w:rsidP="000A194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.2. Аналитический учет расчетов по пособиям и иным социальным выплатам ведется в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разрезе физических лиц – получателей социальных выплат.</w:t>
      </w:r>
    </w:p>
    <w:p w:rsidR="00B3270D" w:rsidRPr="00B32D24" w:rsidRDefault="000A19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.3. Аналитический учет расчетов по оплате труда ведется в разрезе сотрудников и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физических лиц, с которыми заключены гражданско-правовые договоры.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0A19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Дебиторская и кредиторская задолженность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A194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.1. Дебиторская задолженность списывается с учета после того, как комиссия по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взысканию в порядке, утвержденном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положением о признании дебиторской задолженности сомнительной и безнадежной к взысканию.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339 Инструкции к Единому плану счетов № 157н, пункт 11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A194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.2. Кредиторская задолженность, не востребованная кредитором, списывается на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финансовый результат на основании инвентаризационной комиссии о признании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востребованной кредиторами.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 на забалансовом счете 20 «Задолженность, не востребованная кредиторами».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учреждения:</w:t>
      </w:r>
    </w:p>
    <w:p w:rsidR="00B3270D" w:rsidRPr="00B32D24" w:rsidRDefault="00B32D2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истечении пяти лет отражения задолженности на забалансовом учете;</w:t>
      </w:r>
    </w:p>
    <w:p w:rsidR="00B3270D" w:rsidRPr="00B32D24" w:rsidRDefault="00B32D24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:rsidR="00B3270D" w:rsidRDefault="00B32D24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 наличии документов, подтверждающих прекращение обязательства в 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со смертью </w:t>
      </w:r>
      <w:r>
        <w:rPr>
          <w:rFonts w:hAnsi="Times New Roman" w:cs="Times New Roman"/>
          <w:color w:val="000000"/>
          <w:sz w:val="24"/>
          <w:szCs w:val="24"/>
        </w:rPr>
        <w:t>(ликвидацией) контрагента.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801A61" w:rsidRPr="00B32D24" w:rsidRDefault="00801A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0A19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Финансовый результат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943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.2. Доходы от оказания прочих платных услуг по долгосрочным договорам (абонементам)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составе доходов будущих периодов сумме договора. Доходы будущих периодов признаются в текущих доходах равномерно в последний день каждого месяца в разрезе каждого договора. Аналогичный порядок признания доходов в текущем периоде применяется к договорам (абонементам), в соответствии с которыми услуги оказываются неравномерно.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301 Инструкции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пункт 11 СГС «Долгосрочные договоры».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A194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.3. В отношении платных услуг, по которым срок действия договора менее года, а дата начала и окончания исполнения договора приходятся на разные отчетные годы, учреждение применяет положения СГС «Долгосрочные договоры».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Основание: пункт 5 СГС «Долгосрочные договоры».</w:t>
      </w:r>
    </w:p>
    <w:p w:rsidR="00B3270D" w:rsidRDefault="007E4B1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32D24">
        <w:rPr>
          <w:rFonts w:hAnsi="Times New Roman" w:cs="Times New Roman"/>
          <w:color w:val="000000"/>
          <w:sz w:val="24"/>
          <w:szCs w:val="24"/>
        </w:rPr>
        <w:t>.4. Доходы текущего года начисляются:</w:t>
      </w:r>
    </w:p>
    <w:p w:rsidR="00B3270D" w:rsidRPr="00B32D24" w:rsidRDefault="00B32D2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 оказания платных услуг (кроме услуг общих образовательных программ), работ</w:t>
      </w:r>
      <w:r w:rsidR="007E4B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 на дату подписания акта оказанных услуг, выполненных работ;</w:t>
      </w:r>
    </w:p>
    <w:p w:rsidR="00B3270D" w:rsidRPr="00B32D24" w:rsidRDefault="00B32D2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 сумм принудительного изъятия – на дату направления контрагенту требования об уплате пени, штрафа, неустойки;</w:t>
      </w:r>
    </w:p>
    <w:p w:rsidR="00B3270D" w:rsidRPr="00B32D24" w:rsidRDefault="00B32D2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 возмещения ущерба – на дату обнаружения ущерба денежным средствам на основании ведомости расхождений по результатам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0504092),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 дату оценки ущерба – на основании акта комиссии;</w:t>
      </w:r>
    </w:p>
    <w:p w:rsidR="00B3270D" w:rsidRPr="00B32D24" w:rsidRDefault="00B32D2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 реализации имущества – на дату подписания акта приема-передачи имущества;</w:t>
      </w:r>
    </w:p>
    <w:p w:rsidR="00B3270D" w:rsidRPr="00B32D24" w:rsidRDefault="00B32D24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 пожертвований – на дату подписания договора о пожертвовании либо на дату поступления имущества и денег, если письменный договор пожертвования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заключался</w:t>
      </w:r>
      <w:r w:rsidR="007E4B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70D" w:rsidRPr="007E4B15" w:rsidRDefault="00B3270D" w:rsidP="0078282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E4B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.5. Учреждение осуществляет все расходы в пределах установленных норм и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утвержденного на текущий год плана финансово-хозяйственной деятельности:</w:t>
      </w:r>
    </w:p>
    <w:p w:rsidR="00B3270D" w:rsidRPr="00B32D24" w:rsidRDefault="00B32D24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 междугородные переговоры, услуги по доступу к интернету – по фактическому расходу;</w:t>
      </w:r>
    </w:p>
    <w:p w:rsidR="00B3270D" w:rsidRPr="00B32D24" w:rsidRDefault="00B32D24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 – по лимиту, утвержденному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распоряжением учредителя.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7E4B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.6. В составе расходов будущих периодов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Х.401.50.000 «Расходы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будущих периодов» отражаются расходы:</w:t>
      </w:r>
    </w:p>
    <w:p w:rsidR="00B3270D" w:rsidRPr="00B32D24" w:rsidRDefault="00B32D24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отпускные, если сотрудник не отработал период, за который предоставили отпуск;</w:t>
      </w:r>
    </w:p>
    <w:p w:rsidR="00B3270D" w:rsidRPr="00B32D24" w:rsidRDefault="00B32D24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плата за сертификат ключа ЭЦП;</w:t>
      </w:r>
    </w:p>
    <w:p w:rsidR="00B3270D" w:rsidRPr="002B44EB" w:rsidRDefault="00B3270D" w:rsidP="007E4B15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договорам страхования период, к которому относятся расходы, равен сроку действия договора. По другим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руководителя учреждения в приказе.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 157н.</w:t>
      </w:r>
    </w:p>
    <w:p w:rsidR="00B3270D" w:rsidRPr="00B32D24" w:rsidRDefault="00851D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.7. В учреждении создаются: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резерв расходов по выплатам персоналу. Порядок расчета резерва приведен в</w:t>
      </w:r>
      <w:r w:rsidR="00B32D24" w:rsidRPr="00B32D24">
        <w:rPr>
          <w:lang w:val="ru-RU"/>
        </w:rPr>
        <w:br/>
      </w:r>
      <w:r w:rsidR="00791F8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</w:t>
      </w:r>
      <w:r w:rsidR="00B32D24" w:rsidRPr="00851D0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</w:t>
      </w:r>
      <w:r w:rsidR="006B5A9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11</w:t>
      </w:r>
      <w:r w:rsidR="00791F8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</w:t>
      </w:r>
      <w:r w:rsidR="00B32D24" w:rsidRPr="00851D0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;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резерв по претензионным требованиям – в случае, когда учреждение является стороной судебного разбирательства. Величина резерва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 размере претензии, предъявленной учреждению в судебном иске,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либо в претензионных документах досудебного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разбирательства. В случае, если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претензии отозваны или не признаны судом, сумма резерва списывается с учета</w:t>
      </w:r>
      <w:r w:rsidR="00B32D24">
        <w:rPr>
          <w:rFonts w:hAnsi="Times New Roman" w:cs="Times New Roman"/>
          <w:color w:val="000000"/>
          <w:sz w:val="24"/>
          <w:szCs w:val="24"/>
        </w:rPr>
        <w:t> 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методом «красное сторно»;</w:t>
      </w:r>
      <w:r w:rsidR="00B32D24" w:rsidRPr="00B32D24">
        <w:rPr>
          <w:lang w:val="ru-RU"/>
        </w:rPr>
        <w:br/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–резерв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 157н, пункты 7, 21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«Резервы».</w:t>
      </w:r>
    </w:p>
    <w:p w:rsidR="00B3270D" w:rsidRPr="00B32D24" w:rsidRDefault="00851D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B32D24" w:rsidRPr="00B32D24">
        <w:rPr>
          <w:rFonts w:hAnsi="Times New Roman" w:cs="Times New Roman"/>
          <w:color w:val="000000"/>
          <w:sz w:val="24"/>
          <w:szCs w:val="24"/>
          <w:lang w:val="ru-RU"/>
        </w:rPr>
        <w:t>.8. Доходы от целевых субсидий по соглашению, заключенному на срок более года, учреждение отражает на счетах:</w:t>
      </w:r>
    </w:p>
    <w:p w:rsidR="00B3270D" w:rsidRPr="00B32D24" w:rsidRDefault="00B32D24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 признанию в текущем году»;</w:t>
      </w:r>
    </w:p>
    <w:p w:rsidR="00B3270D" w:rsidRPr="00B32D24" w:rsidRDefault="00B32D24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 признанию в очередные годы».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301 Инструкции к Единому плану счетов № 157н.</w:t>
      </w:r>
    </w:p>
    <w:p w:rsidR="00E90461" w:rsidRDefault="00B32D2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851D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Санкционирование расходов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Принятие к учету обязательств (денежных обязательств) осуществляется в порядке,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приведенном 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791F8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E43256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14</w:t>
      </w:r>
      <w:r w:rsidR="00791F8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0E4D80" w:rsidRDefault="00B32D2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851D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События после отчетной даты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бухгалтерской отчетности событий после отчетной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даты осуществляется в порядке, приведенном в </w:t>
      </w:r>
      <w:r w:rsidR="000D1F09">
        <w:rPr>
          <w:rFonts w:hAnsi="Times New Roman" w:cs="Times New Roman"/>
          <w:color w:val="000000"/>
          <w:sz w:val="24"/>
          <w:szCs w:val="24"/>
          <w:lang w:val="ru-RU"/>
        </w:rPr>
        <w:t>п.7 СГС «События после отчетной даты»</w:t>
      </w:r>
      <w:r w:rsidR="00D33EA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A1CAC">
        <w:rPr>
          <w:rFonts w:hAnsi="Times New Roman" w:cs="Times New Roman"/>
          <w:color w:val="000000"/>
          <w:sz w:val="24"/>
          <w:szCs w:val="24"/>
          <w:lang w:val="ru-RU"/>
        </w:rPr>
        <w:t>приложение 12</w:t>
      </w:r>
      <w:r w:rsidR="00D33EA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EA1C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270D" w:rsidRPr="00B32D24" w:rsidRDefault="00B32D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 обязательств (в том числе числящихся на забалансовых счетах), а также финансовых результатов (в том числе расходов будущих периодов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резервов) проводит  инвентаризационная комиссия</w:t>
      </w:r>
      <w:r w:rsidR="00D33EA5">
        <w:rPr>
          <w:rFonts w:hAnsi="Times New Roman" w:cs="Times New Roman"/>
          <w:color w:val="000000"/>
          <w:sz w:val="24"/>
          <w:szCs w:val="24"/>
          <w:lang w:val="ru-RU"/>
        </w:rPr>
        <w:t>, назначенная директором на момент проведения инвентаризации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инвентаризации приведены в приложении 1</w:t>
      </w:r>
      <w:r w:rsidR="00EA1CA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В отдельных случаях (при смене материально ответственных лиц, выявлении фактов хищения, стихийных бедствиях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созданная рабочая комиссия, состав которой утверждается от</w:t>
      </w:r>
      <w:r w:rsidR="00C5353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ельным приказом руководителя учреждения.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статья 11 Закона от 06.12.2011 № 402-ФЗ, раздел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«Концептуальные основы бухучета и отчетности».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2. Состав комиссии для проведения внезапной ревизии кассы приведен в </w:t>
      </w:r>
      <w:r w:rsidR="00791F8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EA1CA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3</w:t>
      </w:r>
      <w:r w:rsidR="00791F8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3. Руководителями обособленных структурных подразделений учреждения создаются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инвентаризационные комиссии из числа сотрудников подразделения приказом по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подразделению.</w:t>
      </w:r>
    </w:p>
    <w:p w:rsidR="00B3270D" w:rsidRPr="00B32D24" w:rsidRDefault="00B32D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1. 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B3270D" w:rsidRDefault="00B32D24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руководителя учреждения, его заместители;</w:t>
      </w:r>
    </w:p>
    <w:p w:rsidR="00B3270D" w:rsidRDefault="00B32D24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бухгалтер, сотрудники бухгалтерии;</w:t>
      </w:r>
    </w:p>
    <w:p w:rsidR="00B3270D" w:rsidRPr="00B32D24" w:rsidRDefault="00B32D24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иные должностные лица учреждения в соответствии со своими обязанностями.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проверок финансово-хозяйственной деятельности приведен 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в </w:t>
      </w:r>
      <w:r w:rsidR="00791F8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</w:t>
      </w:r>
      <w:r w:rsidR="00EA1CAC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8</w:t>
      </w:r>
      <w:r w:rsidR="00791F8D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</w:t>
      </w:r>
      <w:r w:rsidRPr="00851D0A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 w:rsidR="00B3270D" w:rsidRPr="00B32D24" w:rsidRDefault="00B32D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Бухгалтерская (финансовая) отчетность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 полномочиями по ведению бухучета, устанавливаются следующие сроки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бухгалтерской отчетности: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 до 10-го числа месяца, следующего за отчетным периодом;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– годовой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 до 17 января года, следующего за отчетным годом.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средств».</w:t>
      </w:r>
    </w:p>
    <w:p w:rsidR="00B3270D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3. Бухгалтерская отчетность формируется и хранится в виде электронного документа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системе «Бюджет». Бумажная копия комплекта отчетности хранится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бухгалтера.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часть 7.1 статьи 13 Закона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F65334" w:rsidRPr="00B32D24" w:rsidRDefault="00F65334" w:rsidP="00C535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B32D24" w:rsidRDefault="00B32D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иному уполномоченному должностному лицу учреждения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– уполномоченное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лицо) передать документы бухгалтерского учета, а также печати и штампы, хранящиеся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в бухгалтерии.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или Комитета образования, осуществляющего функции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полномочия учредителя (далее – учредитель).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 комиссии, создаваемой в учреждении.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приема-передачи. К акту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прилагается перечень передаваемых документов, с указанием их количества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 типа.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нарушения в организации работы бухгалтерии.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членами комиссии.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которые возникли при приеме-передаче дел.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 (или) учредителя в соответствии с приказом на передачу бухгалтерских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B3270D" w:rsidRPr="00B32D24" w:rsidRDefault="00B32D24" w:rsidP="000E4D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4D80">
        <w:rPr>
          <w:rFonts w:hAnsi="Times New Roman" w:cs="Times New Roman"/>
          <w:color w:val="000000"/>
          <w:sz w:val="24"/>
          <w:szCs w:val="24"/>
          <w:lang w:val="ru-RU"/>
        </w:rPr>
        <w:t>5. Передаются следующие документы: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планам;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B3270D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налоговые регистры;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реализации: книги покупок и продаж, журналы регистрации счетов-фактур,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акты, счета-фактуры, товарные накладные и т. д.;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кредитам и по уплате налогов;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и банковских счетов учреждения;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 выполнении утвержденного государственного задания;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денежные документы и т. д.;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подписью главного бухгалтера;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 условиях хранения и учета наличных денежных средств;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 ценностях;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ab/>
        <w:t>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B3270D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акты ревизий и проверок;</w:t>
      </w:r>
    </w:p>
    <w:p w:rsidR="00B3270D" w:rsidRPr="00B32D24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 правоохранительные органы;</w:t>
      </w:r>
    </w:p>
    <w:p w:rsidR="00B3270D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договоры с кредитными организациями;</w:t>
      </w:r>
    </w:p>
    <w:p w:rsidR="00B3270D" w:rsidRDefault="00B32D24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бланки строгой отчетности;</w:t>
      </w:r>
    </w:p>
    <w:p w:rsidR="00B3270D" w:rsidRPr="00B32D24" w:rsidRDefault="00B32D24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 учреждения.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и (или) уполномоченное лицо излагают их в письменной форме в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присутствии комиссии.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«Замечания прилагаются». Текст замечаний излагается на отдельном листе, небольшие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по объему замечания допускается фиксировать на самом акте.</w:t>
      </w:r>
    </w:p>
    <w:p w:rsidR="00E90461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</w:t>
      </w:r>
      <w:r w:rsidRPr="00B32D24">
        <w:rPr>
          <w:lang w:val="ru-RU"/>
        </w:rPr>
        <w:br/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учреждении.</w:t>
      </w:r>
    </w:p>
    <w:p w:rsidR="00B3270D" w:rsidRPr="00B32D24" w:rsidRDefault="00B32D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учредителю (руководителю учреждения, если увольняется главный бухгалтер), 2-й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2D24">
        <w:rPr>
          <w:rFonts w:hAnsi="Times New Roman" w:cs="Times New Roman"/>
          <w:color w:val="000000"/>
          <w:sz w:val="24"/>
          <w:szCs w:val="24"/>
          <w:lang w:val="ru-RU"/>
        </w:rPr>
        <w:t>принимало дела.</w:t>
      </w:r>
    </w:p>
    <w:p w:rsidR="00344437" w:rsidRDefault="000D1F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</w:p>
    <w:p w:rsidR="00DF0DE5" w:rsidRDefault="00DF0D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4437" w:rsidRDefault="003444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4437" w:rsidRDefault="003444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4437" w:rsidRDefault="0034443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334" w:rsidRDefault="00F653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334" w:rsidRDefault="00F653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5334" w:rsidRDefault="00F653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1F09" w:rsidRDefault="000D1F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0D1F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Учетная политика</w:t>
      </w:r>
      <w:r w:rsidR="00DE3E9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целей налогового учета</w:t>
      </w:r>
    </w:p>
    <w:p w:rsidR="00D6777C" w:rsidRPr="00D6777C" w:rsidRDefault="00D6777C" w:rsidP="00D6777C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Бюджетное учреждение является налогоплательщиком по следующим налогам:</w:t>
      </w:r>
    </w:p>
    <w:p w:rsid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>1.Налог на прибыль.</w:t>
      </w:r>
    </w:p>
    <w:p w:rsidR="00D6777C" w:rsidRPr="00D6777C" w:rsidRDefault="00B274A3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>
        <w:rPr>
          <w:szCs w:val="20"/>
          <w:lang w:val="ru-RU"/>
        </w:rPr>
        <w:t>2.Налог на добавленную стоимость</w:t>
      </w:r>
      <w:r w:rsidR="00D6777C" w:rsidRPr="00D6777C">
        <w:rPr>
          <w:szCs w:val="20"/>
          <w:lang w:val="ru-RU"/>
        </w:rPr>
        <w:t>.</w:t>
      </w:r>
    </w:p>
    <w:p w:rsidR="00D6777C" w:rsidRPr="00D6777C" w:rsidRDefault="00B274A3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>
        <w:rPr>
          <w:szCs w:val="20"/>
          <w:lang w:val="ru-RU"/>
        </w:rPr>
        <w:t>3.ЕНП</w:t>
      </w:r>
      <w:r w:rsidR="00D6777C" w:rsidRPr="00D6777C">
        <w:rPr>
          <w:szCs w:val="20"/>
          <w:lang w:val="ru-RU"/>
        </w:rPr>
        <w:t>.</w:t>
      </w:r>
    </w:p>
    <w:p w:rsidR="00D6777C" w:rsidRPr="00D6777C" w:rsidRDefault="00B274A3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>
        <w:rPr>
          <w:szCs w:val="20"/>
          <w:lang w:val="ru-RU"/>
        </w:rPr>
        <w:t>4</w:t>
      </w:r>
      <w:r w:rsidR="00D6777C" w:rsidRPr="00D6777C">
        <w:rPr>
          <w:szCs w:val="20"/>
          <w:lang w:val="ru-RU"/>
        </w:rPr>
        <w:t>.Налог на имущество.</w:t>
      </w:r>
    </w:p>
    <w:p w:rsidR="00D6777C" w:rsidRPr="00D6777C" w:rsidRDefault="00B274A3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>
        <w:rPr>
          <w:szCs w:val="20"/>
          <w:lang w:val="ru-RU"/>
        </w:rPr>
        <w:t>5</w:t>
      </w:r>
      <w:r w:rsidR="00D6777C" w:rsidRPr="00D6777C">
        <w:rPr>
          <w:szCs w:val="20"/>
          <w:lang w:val="ru-RU"/>
        </w:rPr>
        <w:t>.Земельный налог.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0"/>
          <w:lang w:val="ru-RU"/>
        </w:rPr>
      </w:pPr>
      <w:r w:rsidRPr="00D6777C">
        <w:rPr>
          <w:szCs w:val="20"/>
          <w:lang w:val="ru-RU"/>
        </w:rPr>
        <w:t xml:space="preserve">   </w:t>
      </w:r>
      <w:r w:rsidRPr="00D6777C">
        <w:rPr>
          <w:i/>
          <w:szCs w:val="20"/>
          <w:lang w:val="ru-RU"/>
        </w:rPr>
        <w:t>Налог на прибыль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Налоговым периодом по налогу на прибыть считается календарный год, отчетными периодами - квартал, полугодие и девять месяцев календарного года (ст.285 НК РФ).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Подлежат налогооблажению: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- доходы от сдачи имущества в аренду помещений или муниципального имущества;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- доходы от предпринимательской деятельности (платные услуги);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- доход от сдачи макулатуры и металлолома.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Учреждение ведет расчет налога на прибыль методом начисления.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>На основании налоговых регистров определяется база для налога на прибыль бюджетных учреждений от предпринимательской и иной приносящей доход деятельности.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0"/>
          <w:lang w:val="ru-RU"/>
        </w:rPr>
      </w:pPr>
      <w:r w:rsidRPr="00D6777C">
        <w:rPr>
          <w:szCs w:val="20"/>
          <w:lang w:val="ru-RU"/>
        </w:rPr>
        <w:t xml:space="preserve"> </w:t>
      </w:r>
      <w:r w:rsidR="00DE3BB9">
        <w:rPr>
          <w:i/>
          <w:szCs w:val="20"/>
          <w:lang w:val="ru-RU"/>
        </w:rPr>
        <w:t>ЕНП</w:t>
      </w:r>
    </w:p>
    <w:p w:rsidR="00D6777C" w:rsidRPr="00D6777C" w:rsidRDefault="00D6777C" w:rsidP="00D6777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 Объектом налогообложения для налогоплательщиков, признаются выплаты и иные вознаграждения, начисляемые налогоплательщиком в пользу физических лиц по трудовым и гражданско-правовым договорам в соответствии Федеральным законом от 24.07.2009г.№212-ФЗ ст.7.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 Учреждение осуществляет обособленный аналитический бюджетный учет по начислениям</w:t>
      </w:r>
      <w:r w:rsidR="005171E9">
        <w:rPr>
          <w:szCs w:val="20"/>
          <w:lang w:val="ru-RU"/>
        </w:rPr>
        <w:t xml:space="preserve"> и перечислениям</w:t>
      </w:r>
      <w:r w:rsidRPr="00D6777C">
        <w:rPr>
          <w:szCs w:val="20"/>
          <w:lang w:val="ru-RU"/>
        </w:rPr>
        <w:t xml:space="preserve"> </w:t>
      </w:r>
      <w:r w:rsidR="00DE3BB9">
        <w:rPr>
          <w:szCs w:val="20"/>
          <w:lang w:val="ru-RU"/>
        </w:rPr>
        <w:t xml:space="preserve">единого налогового платежа </w:t>
      </w:r>
      <w:r w:rsidR="005171E9">
        <w:rPr>
          <w:szCs w:val="20"/>
          <w:lang w:val="ru-RU"/>
        </w:rPr>
        <w:t>.</w:t>
      </w:r>
      <w:r w:rsidRPr="00D6777C">
        <w:rPr>
          <w:szCs w:val="20"/>
          <w:lang w:val="ru-RU"/>
        </w:rPr>
        <w:t xml:space="preserve"> Администрато</w:t>
      </w:r>
      <w:r w:rsidR="005171E9">
        <w:rPr>
          <w:szCs w:val="20"/>
          <w:lang w:val="ru-RU"/>
        </w:rPr>
        <w:t>ром ЕНП</w:t>
      </w:r>
      <w:r w:rsidR="00DE3BB9">
        <w:rPr>
          <w:szCs w:val="20"/>
          <w:lang w:val="ru-RU"/>
        </w:rPr>
        <w:t xml:space="preserve"> является УФНС России</w:t>
      </w:r>
      <w:r w:rsidRPr="00D6777C">
        <w:rPr>
          <w:szCs w:val="20"/>
          <w:lang w:val="ru-RU"/>
        </w:rPr>
        <w:t>.</w:t>
      </w:r>
    </w:p>
    <w:p w:rsidR="00C24D20" w:rsidRDefault="00D6777C" w:rsidP="00C24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 Не подлежат обложению суммы плательщиков страховых взносов в соответствии с Федеральным законом от 24.07.2009г.№212-ФЗ с.9.</w:t>
      </w:r>
    </w:p>
    <w:p w:rsidR="00D6777C" w:rsidRPr="00D6777C" w:rsidRDefault="00D6777C" w:rsidP="00C24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 Общая ставка ст</w:t>
      </w:r>
      <w:r w:rsidR="00581F31">
        <w:rPr>
          <w:szCs w:val="20"/>
          <w:lang w:val="ru-RU"/>
        </w:rPr>
        <w:t xml:space="preserve">раховых взносов составляет 30 </w:t>
      </w:r>
      <w:r w:rsidRPr="00D6777C">
        <w:rPr>
          <w:szCs w:val="20"/>
          <w:lang w:val="ru-RU"/>
        </w:rPr>
        <w:t>процентов, из них: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Ставка страховых взносов на обязательное социальное страхование от несчастных случаев на производстве и профзаболеваний составляет 0,2%, в соответствии с Федеральным законом РФ </w:t>
      </w:r>
      <w:r w:rsidRPr="00D6777C">
        <w:rPr>
          <w:szCs w:val="20"/>
          <w:lang w:val="ru-RU"/>
        </w:rPr>
        <w:lastRenderedPageBreak/>
        <w:t xml:space="preserve">от 8 декабря 2010г. №331-ФЗ «О страховых тарифах на обязательное социальное страхование от несчастных случаев на производстве и профессиональных </w:t>
      </w:r>
      <w:r w:rsidRPr="00C24D20">
        <w:rPr>
          <w:szCs w:val="20"/>
          <w:lang w:val="ru-RU"/>
        </w:rPr>
        <w:t>заболеваний на 20</w:t>
      </w:r>
      <w:r w:rsidR="00C24D20" w:rsidRPr="00C24D20">
        <w:rPr>
          <w:szCs w:val="20"/>
          <w:lang w:val="ru-RU"/>
        </w:rPr>
        <w:t>21</w:t>
      </w:r>
      <w:r w:rsidR="00C24D20">
        <w:rPr>
          <w:szCs w:val="20"/>
          <w:lang w:val="ru-RU"/>
        </w:rPr>
        <w:t xml:space="preserve"> год»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0"/>
          <w:lang w:val="ru-RU"/>
        </w:rPr>
      </w:pPr>
      <w:r w:rsidRPr="00D6777C">
        <w:rPr>
          <w:szCs w:val="20"/>
          <w:lang w:val="ru-RU"/>
        </w:rPr>
        <w:t xml:space="preserve">  </w:t>
      </w:r>
      <w:r w:rsidRPr="00D6777C">
        <w:rPr>
          <w:i/>
          <w:szCs w:val="20"/>
          <w:lang w:val="ru-RU"/>
        </w:rPr>
        <w:t>Налог на доходы физических лиц</w:t>
      </w:r>
      <w:r w:rsidR="00581F31">
        <w:rPr>
          <w:i/>
          <w:szCs w:val="20"/>
          <w:lang w:val="ru-RU"/>
        </w:rPr>
        <w:t xml:space="preserve"> входит ЕНП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i/>
          <w:szCs w:val="20"/>
          <w:lang w:val="ru-RU"/>
        </w:rPr>
        <w:t xml:space="preserve">  </w:t>
      </w:r>
      <w:r w:rsidRPr="00D6777C">
        <w:rPr>
          <w:szCs w:val="20"/>
          <w:lang w:val="ru-RU"/>
        </w:rPr>
        <w:t>При определении налоговой базы, учитываются все доходы работников учреждения, полученные им в денежной и натуральной форме.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Доходы, не подлежащие налогообложению, статья 2017 НК РФ.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При определении размера налоговой базы применяются, следующие налоговые вычеты: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 - стандартные ст.218 НК РФ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 - социальные ст.219 НК РФ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 - имущественные ст.220 НК РФ 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0"/>
          <w:lang w:val="ru-RU"/>
        </w:rPr>
      </w:pPr>
      <w:r w:rsidRPr="00D6777C">
        <w:rPr>
          <w:szCs w:val="20"/>
          <w:lang w:val="ru-RU"/>
        </w:rPr>
        <w:t xml:space="preserve">    </w:t>
      </w:r>
      <w:r w:rsidRPr="00D6777C">
        <w:rPr>
          <w:i/>
          <w:szCs w:val="20"/>
          <w:lang w:val="ru-RU"/>
        </w:rPr>
        <w:t>Налог на добавленную стоимость (НДС)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Бюджетные и целевые средства не облагаются налогом на добавленную стоимость, внебюджетные – могут облагаться НДС.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В плату за обучение детей НДС учреждение не включается.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0"/>
          <w:lang w:val="ru-RU"/>
        </w:rPr>
      </w:pPr>
      <w:r w:rsidRPr="00D6777C">
        <w:rPr>
          <w:szCs w:val="20"/>
          <w:lang w:val="ru-RU"/>
        </w:rPr>
        <w:t xml:space="preserve">   </w:t>
      </w:r>
      <w:r w:rsidRPr="00D6777C">
        <w:rPr>
          <w:i/>
          <w:szCs w:val="20"/>
          <w:lang w:val="ru-RU"/>
        </w:rPr>
        <w:t>Налог на имущество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В соответствии со ст.374 НК РФ объектами налогообложения по налогу на имущество признается движимое и недвижимое имущество, учитываемое на балансе в качестве объектов основных средств.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Статьей 375 НК РФ установлено, что налоговая база определяется как среднегодовая стоимость имущества, признаваемая объектом налогообложения.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0"/>
          <w:lang w:val="ru-RU"/>
        </w:rPr>
      </w:pPr>
      <w:r w:rsidRPr="00D6777C">
        <w:rPr>
          <w:szCs w:val="20"/>
          <w:lang w:val="ru-RU"/>
        </w:rPr>
        <w:t xml:space="preserve">   </w:t>
      </w:r>
      <w:r w:rsidRPr="00D6777C">
        <w:rPr>
          <w:i/>
          <w:szCs w:val="20"/>
          <w:lang w:val="ru-RU"/>
        </w:rPr>
        <w:t>Налог на землю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i/>
          <w:szCs w:val="20"/>
          <w:lang w:val="ru-RU"/>
        </w:rPr>
        <w:t xml:space="preserve">  </w:t>
      </w:r>
      <w:r w:rsidRPr="00D6777C">
        <w:rPr>
          <w:szCs w:val="20"/>
          <w:lang w:val="ru-RU"/>
        </w:rPr>
        <w:t>Налогоплательщиками признаются организации и физические лица, обладающие земельными участками на праве собственности, праве постоянного (бессрочного) пользования.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Налоговая ставка 1,5%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Налоговым периодом признается календарный год.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Cs w:val="20"/>
          <w:lang w:val="ru-RU"/>
        </w:rPr>
      </w:pPr>
      <w:r w:rsidRPr="00D6777C">
        <w:rPr>
          <w:i/>
          <w:szCs w:val="20"/>
          <w:lang w:val="ru-RU"/>
        </w:rPr>
        <w:t xml:space="preserve">  Плата за негативное воздействие на окружающую среду</w:t>
      </w:r>
    </w:p>
    <w:p w:rsid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D6777C">
        <w:rPr>
          <w:i/>
          <w:szCs w:val="20"/>
          <w:lang w:val="ru-RU"/>
        </w:rPr>
        <w:t xml:space="preserve">  </w:t>
      </w:r>
      <w:r w:rsidRPr="00D6777C">
        <w:rPr>
          <w:szCs w:val="20"/>
          <w:lang w:val="ru-RU"/>
        </w:rPr>
        <w:t>Учреждение не является плательщиком взносов за НВОС (Постановление №255 от 03.03.2017 года)</w:t>
      </w:r>
    </w:p>
    <w:p w:rsidR="005A3E50" w:rsidRDefault="005A3E50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</w:p>
    <w:p w:rsidR="005A3E50" w:rsidRDefault="005A3E50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</w:p>
    <w:p w:rsidR="00791F8D" w:rsidRDefault="00791F8D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</w:p>
    <w:p w:rsidR="00F65334" w:rsidRPr="00D6777C" w:rsidRDefault="00F65334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  <w:lang w:val="ru-RU"/>
        </w:rPr>
      </w:pPr>
      <w:r w:rsidRPr="00D6777C">
        <w:rPr>
          <w:szCs w:val="20"/>
          <w:lang w:val="ru-RU"/>
        </w:rPr>
        <w:lastRenderedPageBreak/>
        <w:t>ГРАФИК ПРЕДОСТАВЛЕНИЯ КВАРТАЛЬНОЙ НАЛОГОВОЙ</w:t>
      </w:r>
    </w:p>
    <w:p w:rsidR="00D6777C" w:rsidRPr="00D6777C" w:rsidRDefault="00D6777C" w:rsidP="00D67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  <w:lang w:val="ru-RU"/>
        </w:rPr>
      </w:pPr>
      <w:r w:rsidRPr="00D6777C">
        <w:rPr>
          <w:szCs w:val="20"/>
          <w:lang w:val="ru-RU"/>
        </w:rPr>
        <w:t>ОТЧЕТНОСТИ В НАЛОГОВЫЕ ОРГАНЫ</w:t>
      </w:r>
    </w:p>
    <w:p w:rsidR="00624B40" w:rsidRDefault="005A3E50" w:rsidP="00EB0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  </w:t>
      </w:r>
      <w:r w:rsidR="00D6777C" w:rsidRPr="00D6777C">
        <w:rPr>
          <w:szCs w:val="20"/>
          <w:lang w:val="ru-RU"/>
        </w:rPr>
        <w:t>1.</w:t>
      </w:r>
      <w:r>
        <w:rPr>
          <w:szCs w:val="20"/>
          <w:lang w:val="ru-RU"/>
        </w:rPr>
        <w:t xml:space="preserve"> </w:t>
      </w:r>
      <w:r w:rsidR="00D6777C" w:rsidRPr="00D6777C">
        <w:rPr>
          <w:szCs w:val="20"/>
          <w:lang w:val="ru-RU"/>
        </w:rPr>
        <w:t>Н</w:t>
      </w:r>
      <w:r w:rsidR="00806EA5">
        <w:rPr>
          <w:szCs w:val="20"/>
          <w:lang w:val="ru-RU"/>
        </w:rPr>
        <w:t xml:space="preserve">алоговая декларация по НДС  </w:t>
      </w:r>
      <w:r>
        <w:rPr>
          <w:szCs w:val="20"/>
          <w:lang w:val="ru-RU"/>
        </w:rPr>
        <w:t xml:space="preserve"> - ежеквартально не позднее</w:t>
      </w:r>
      <w:r w:rsidR="00D6777C" w:rsidRPr="00D6777C">
        <w:rPr>
          <w:szCs w:val="20"/>
          <w:lang w:val="ru-RU"/>
        </w:rPr>
        <w:t xml:space="preserve"> 25 числа, </w:t>
      </w:r>
      <w:r w:rsidR="00806EA5">
        <w:rPr>
          <w:szCs w:val="20"/>
          <w:lang w:val="ru-RU"/>
        </w:rPr>
        <w:t>следующего за</w:t>
      </w:r>
      <w:r w:rsidR="00624B40">
        <w:rPr>
          <w:szCs w:val="20"/>
          <w:lang w:val="ru-RU"/>
        </w:rPr>
        <w:t xml:space="preserve"> </w:t>
      </w:r>
    </w:p>
    <w:p w:rsidR="00EB0D08" w:rsidRDefault="00624B40" w:rsidP="00EB0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      отчетным периодом;</w:t>
      </w:r>
      <w:r w:rsidR="00D6777C" w:rsidRPr="00D6777C">
        <w:rPr>
          <w:szCs w:val="20"/>
          <w:lang w:val="ru-RU"/>
        </w:rPr>
        <w:t xml:space="preserve">                              </w:t>
      </w:r>
      <w:r w:rsidR="00806EA5">
        <w:rPr>
          <w:szCs w:val="20"/>
          <w:lang w:val="ru-RU"/>
        </w:rPr>
        <w:t xml:space="preserve">                   </w:t>
      </w:r>
      <w:r w:rsidR="00366874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</w:t>
      </w:r>
    </w:p>
    <w:p w:rsidR="005A3E50" w:rsidRDefault="005A3E50" w:rsidP="00EB0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  2. </w:t>
      </w:r>
      <w:r w:rsidR="00C24D20">
        <w:rPr>
          <w:szCs w:val="20"/>
          <w:lang w:val="ru-RU"/>
        </w:rPr>
        <w:t>6-НДФЛ</w:t>
      </w:r>
      <w:r w:rsidR="00806EA5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   </w:t>
      </w:r>
      <w:r w:rsidR="00D6777C" w:rsidRPr="00D6777C">
        <w:rPr>
          <w:szCs w:val="20"/>
          <w:lang w:val="ru-RU"/>
        </w:rPr>
        <w:t xml:space="preserve"> -</w:t>
      </w:r>
      <w:r w:rsidR="00806EA5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 ежеквартально не позднее</w:t>
      </w:r>
      <w:r w:rsidR="00D6777C" w:rsidRPr="00D6777C">
        <w:rPr>
          <w:szCs w:val="20"/>
          <w:lang w:val="ru-RU"/>
        </w:rPr>
        <w:t xml:space="preserve"> 25 числа,</w:t>
      </w:r>
      <w:r w:rsidR="00366874">
        <w:rPr>
          <w:szCs w:val="20"/>
          <w:lang w:val="ru-RU"/>
        </w:rPr>
        <w:t xml:space="preserve"> следующего за отчетным периодом</w:t>
      </w:r>
      <w:r w:rsidR="00806EA5">
        <w:rPr>
          <w:szCs w:val="20"/>
          <w:lang w:val="ru-RU"/>
        </w:rPr>
        <w:t>;</w:t>
      </w:r>
      <w:r w:rsidR="00D6777C" w:rsidRPr="00D6777C">
        <w:rPr>
          <w:szCs w:val="20"/>
          <w:lang w:val="ru-RU"/>
        </w:rPr>
        <w:t xml:space="preserve">   </w:t>
      </w:r>
    </w:p>
    <w:p w:rsidR="00D6777C" w:rsidRPr="00D6777C" w:rsidRDefault="005362F5" w:rsidP="00EB0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  3. ЕФС-1(р.1.3) – ежемесячно не позднее 25 числа</w:t>
      </w:r>
      <w:r w:rsidR="00366874">
        <w:rPr>
          <w:szCs w:val="20"/>
          <w:lang w:val="ru-RU"/>
        </w:rPr>
        <w:t>, следующего за отчетным периодом</w:t>
      </w:r>
      <w:r>
        <w:rPr>
          <w:szCs w:val="20"/>
          <w:lang w:val="ru-RU"/>
        </w:rPr>
        <w:t>;</w:t>
      </w:r>
      <w:r w:rsidR="00D6777C" w:rsidRPr="00D6777C">
        <w:rPr>
          <w:szCs w:val="20"/>
          <w:lang w:val="ru-RU"/>
        </w:rPr>
        <w:t xml:space="preserve">                                              </w:t>
      </w:r>
      <w:r w:rsidR="00C24D20">
        <w:rPr>
          <w:szCs w:val="20"/>
          <w:lang w:val="ru-RU"/>
        </w:rPr>
        <w:t xml:space="preserve">                </w:t>
      </w:r>
      <w:r w:rsidR="00806EA5">
        <w:rPr>
          <w:szCs w:val="20"/>
          <w:lang w:val="ru-RU"/>
        </w:rPr>
        <w:t xml:space="preserve">         </w:t>
      </w:r>
    </w:p>
    <w:p w:rsidR="00D6777C" w:rsidRDefault="00806EA5" w:rsidP="00EB0D08">
      <w:pPr>
        <w:tabs>
          <w:tab w:val="left" w:pos="916"/>
          <w:tab w:val="left" w:pos="1832"/>
          <w:tab w:val="left" w:pos="2748"/>
          <w:tab w:val="center" w:pos="4218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</w:t>
      </w:r>
      <w:r w:rsidR="005A3E50">
        <w:rPr>
          <w:szCs w:val="20"/>
          <w:lang w:val="ru-RU"/>
        </w:rPr>
        <w:t xml:space="preserve">  </w:t>
      </w:r>
      <w:r w:rsidR="005362F5">
        <w:rPr>
          <w:szCs w:val="20"/>
          <w:lang w:val="ru-RU"/>
        </w:rPr>
        <w:t>4</w:t>
      </w:r>
      <w:r w:rsidR="005A3E50">
        <w:rPr>
          <w:szCs w:val="20"/>
          <w:lang w:val="ru-RU"/>
        </w:rPr>
        <w:t xml:space="preserve">. ЕФС-1(р.2,р.3)  </w:t>
      </w:r>
      <w:r w:rsidR="00D6777C" w:rsidRPr="00D6777C">
        <w:rPr>
          <w:szCs w:val="20"/>
          <w:lang w:val="ru-RU"/>
        </w:rPr>
        <w:t xml:space="preserve"> -</w:t>
      </w:r>
      <w:r w:rsidR="00EB0D08">
        <w:rPr>
          <w:szCs w:val="20"/>
          <w:lang w:val="ru-RU"/>
        </w:rPr>
        <w:t xml:space="preserve"> </w:t>
      </w:r>
      <w:r w:rsidR="005A3E50">
        <w:rPr>
          <w:szCs w:val="20"/>
          <w:lang w:val="ru-RU"/>
        </w:rPr>
        <w:t xml:space="preserve"> ежеквартально не позднее</w:t>
      </w:r>
      <w:r w:rsidR="00D6777C" w:rsidRPr="00D6777C">
        <w:rPr>
          <w:szCs w:val="20"/>
          <w:lang w:val="ru-RU"/>
        </w:rPr>
        <w:t xml:space="preserve"> 25 числа,</w:t>
      </w:r>
      <w:r w:rsidR="00366874">
        <w:rPr>
          <w:szCs w:val="20"/>
          <w:lang w:val="ru-RU"/>
        </w:rPr>
        <w:t xml:space="preserve"> следующего за отчетны</w:t>
      </w:r>
      <w:r w:rsidR="00624B40">
        <w:rPr>
          <w:szCs w:val="20"/>
          <w:lang w:val="ru-RU"/>
        </w:rPr>
        <w:t xml:space="preserve">м </w:t>
      </w:r>
    </w:p>
    <w:p w:rsidR="00624B40" w:rsidRPr="00D6777C" w:rsidRDefault="00624B40" w:rsidP="00EB0D08">
      <w:pPr>
        <w:tabs>
          <w:tab w:val="left" w:pos="916"/>
          <w:tab w:val="left" w:pos="1832"/>
          <w:tab w:val="left" w:pos="2748"/>
          <w:tab w:val="center" w:pos="4218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      периодом;</w:t>
      </w:r>
    </w:p>
    <w:p w:rsidR="00D6777C" w:rsidRPr="00D6777C" w:rsidRDefault="00D6777C" w:rsidP="00EB0D08">
      <w:pPr>
        <w:tabs>
          <w:tab w:val="left" w:pos="916"/>
          <w:tab w:val="left" w:pos="1832"/>
          <w:tab w:val="left" w:pos="2748"/>
          <w:tab w:val="center" w:pos="4218"/>
        </w:tabs>
        <w:spacing w:before="0" w:beforeAutospacing="0" w:after="0" w:afterAutospacing="0"/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                                                             </w:t>
      </w:r>
      <w:r w:rsidR="00806EA5">
        <w:rPr>
          <w:szCs w:val="20"/>
          <w:lang w:val="ru-RU"/>
        </w:rPr>
        <w:t xml:space="preserve">       </w:t>
      </w:r>
    </w:p>
    <w:p w:rsidR="00EB0D08" w:rsidRDefault="005A3E50" w:rsidP="00EB0D0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</w:t>
      </w:r>
      <w:r w:rsidR="005362F5">
        <w:rPr>
          <w:lang w:val="ru-RU"/>
        </w:rPr>
        <w:t>5</w:t>
      </w:r>
      <w:r w:rsidR="00D6777C" w:rsidRPr="00D6777C">
        <w:rPr>
          <w:lang w:val="ru-RU"/>
        </w:rPr>
        <w:t>.</w:t>
      </w:r>
      <w:r>
        <w:rPr>
          <w:lang w:val="ru-RU"/>
        </w:rPr>
        <w:t xml:space="preserve"> </w:t>
      </w:r>
      <w:r w:rsidR="00D6777C" w:rsidRPr="00D6777C">
        <w:rPr>
          <w:lang w:val="ru-RU"/>
        </w:rPr>
        <w:t xml:space="preserve">Налоговая декларация </w:t>
      </w:r>
      <w:r w:rsidR="00EB0D08">
        <w:rPr>
          <w:lang w:val="ru-RU"/>
        </w:rPr>
        <w:t xml:space="preserve">налога на прибыль – ежеквартально до 28 числа, следующего  за  </w:t>
      </w:r>
    </w:p>
    <w:p w:rsidR="00CF53B9" w:rsidRDefault="00CF53B9" w:rsidP="00EB0D0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             </w:t>
      </w:r>
      <w:r w:rsidR="00624B40">
        <w:rPr>
          <w:lang w:val="ru-RU"/>
        </w:rPr>
        <w:t>о</w:t>
      </w:r>
      <w:r w:rsidR="00366874">
        <w:rPr>
          <w:lang w:val="ru-RU"/>
        </w:rPr>
        <w:t>тчетным периодом</w:t>
      </w:r>
      <w:r>
        <w:rPr>
          <w:lang w:val="ru-RU"/>
        </w:rPr>
        <w:t>;</w:t>
      </w:r>
    </w:p>
    <w:p w:rsidR="00D6777C" w:rsidRPr="002A1125" w:rsidRDefault="00EB0D08" w:rsidP="00EB0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                              </w:t>
      </w:r>
      <w:r w:rsidR="00D6777C" w:rsidRPr="00D6777C">
        <w:rPr>
          <w:szCs w:val="20"/>
          <w:lang w:val="ru-RU"/>
        </w:rPr>
        <w:t xml:space="preserve">                                      </w:t>
      </w:r>
      <w:r>
        <w:rPr>
          <w:szCs w:val="20"/>
          <w:lang w:val="ru-RU"/>
        </w:rPr>
        <w:t xml:space="preserve">                               </w:t>
      </w:r>
      <w:r w:rsidR="00D6777C" w:rsidRPr="002A1125">
        <w:rPr>
          <w:szCs w:val="20"/>
          <w:lang w:val="ru-RU"/>
        </w:rPr>
        <w:t xml:space="preserve">                </w:t>
      </w:r>
    </w:p>
    <w:p w:rsidR="00366874" w:rsidRDefault="005A3E50" w:rsidP="0036687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  </w:t>
      </w:r>
      <w:r w:rsidR="005362F5">
        <w:rPr>
          <w:szCs w:val="20"/>
          <w:lang w:val="ru-RU"/>
        </w:rPr>
        <w:t>6</w:t>
      </w:r>
      <w:r>
        <w:rPr>
          <w:szCs w:val="20"/>
          <w:lang w:val="ru-RU"/>
        </w:rPr>
        <w:t xml:space="preserve">. РСВ(новая форма) </w:t>
      </w:r>
      <w:r w:rsidR="00D6777C" w:rsidRPr="00D6777C">
        <w:rPr>
          <w:szCs w:val="20"/>
          <w:lang w:val="ru-RU"/>
        </w:rPr>
        <w:t xml:space="preserve"> - ежемесячно </w:t>
      </w:r>
      <w:r>
        <w:rPr>
          <w:szCs w:val="20"/>
          <w:lang w:val="ru-RU"/>
        </w:rPr>
        <w:t>не позднее</w:t>
      </w:r>
      <w:r w:rsidR="00D6777C" w:rsidRPr="00D6777C">
        <w:rPr>
          <w:szCs w:val="20"/>
          <w:lang w:val="ru-RU"/>
        </w:rPr>
        <w:t xml:space="preserve"> </w:t>
      </w:r>
      <w:r>
        <w:rPr>
          <w:szCs w:val="20"/>
          <w:lang w:val="ru-RU"/>
        </w:rPr>
        <w:t>2</w:t>
      </w:r>
      <w:r w:rsidR="00D6777C" w:rsidRPr="00D6777C">
        <w:rPr>
          <w:szCs w:val="20"/>
          <w:lang w:val="ru-RU"/>
        </w:rPr>
        <w:t>5 числа,</w:t>
      </w:r>
      <w:r w:rsidR="00624B40">
        <w:rPr>
          <w:szCs w:val="20"/>
          <w:lang w:val="ru-RU"/>
        </w:rPr>
        <w:t xml:space="preserve"> следующего за отчетным </w:t>
      </w:r>
    </w:p>
    <w:p w:rsidR="00624B40" w:rsidRDefault="00624B40" w:rsidP="0036687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      периодом;</w:t>
      </w:r>
    </w:p>
    <w:p w:rsidR="00624B40" w:rsidRDefault="00366874" w:rsidP="0036687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  7. Персонифицированные сведения о физических лицах – ежемесячно </w:t>
      </w:r>
      <w:r w:rsidR="00624B40">
        <w:rPr>
          <w:szCs w:val="20"/>
          <w:lang w:val="ru-RU"/>
        </w:rPr>
        <w:t>не позднее 25</w:t>
      </w:r>
    </w:p>
    <w:p w:rsidR="00624B40" w:rsidRDefault="00624B40" w:rsidP="0036687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              числа, следующего за отчетным периодом;</w:t>
      </w:r>
    </w:p>
    <w:p w:rsidR="00D6777C" w:rsidRDefault="00D6777C" w:rsidP="0036687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 w:rsidRPr="00D6777C">
        <w:rPr>
          <w:szCs w:val="20"/>
          <w:lang w:val="ru-RU"/>
        </w:rPr>
        <w:t xml:space="preserve">                                                                      </w:t>
      </w:r>
    </w:p>
    <w:p w:rsidR="00D6777C" w:rsidRPr="002A1125" w:rsidRDefault="00CF53B9" w:rsidP="00CF53B9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  <w:lang w:val="ru-RU"/>
        </w:rPr>
      </w:pPr>
      <w:r>
        <w:rPr>
          <w:szCs w:val="20"/>
          <w:lang w:val="ru-RU"/>
        </w:rPr>
        <w:t xml:space="preserve">     </w:t>
      </w:r>
      <w:r w:rsidR="00D6777C" w:rsidRPr="002A1125">
        <w:rPr>
          <w:szCs w:val="20"/>
          <w:lang w:val="ru-RU"/>
        </w:rPr>
        <w:t xml:space="preserve">ГРАФИК ПРЕДОСТАВЛЕНИЯ ГОДОВОЙ НАЛОГОВОЙ </w:t>
      </w:r>
    </w:p>
    <w:p w:rsidR="00D6777C" w:rsidRPr="002A1125" w:rsidRDefault="00CF53B9" w:rsidP="00D6777C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0"/>
          <w:lang w:val="ru-RU"/>
        </w:rPr>
      </w:pPr>
      <w:r>
        <w:rPr>
          <w:szCs w:val="20"/>
          <w:lang w:val="ru-RU"/>
        </w:rPr>
        <w:t xml:space="preserve"> </w:t>
      </w:r>
      <w:r w:rsidR="00D6777C" w:rsidRPr="002A1125">
        <w:rPr>
          <w:szCs w:val="20"/>
          <w:lang w:val="ru-RU"/>
        </w:rPr>
        <w:t>ОТЧЕТНОСТИ В НАЛОГОВЫЕ ОРГАНЫ</w:t>
      </w:r>
    </w:p>
    <w:p w:rsidR="00D6777C" w:rsidRPr="005362F5" w:rsidRDefault="00D6777C" w:rsidP="00D6777C">
      <w:pPr>
        <w:numPr>
          <w:ilvl w:val="1"/>
          <w:numId w:val="44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 w:rsidRPr="005362F5">
        <w:rPr>
          <w:szCs w:val="20"/>
          <w:lang w:val="ru-RU"/>
        </w:rPr>
        <w:t xml:space="preserve">Налоговая декларация по НДС – до 25 января, следующего за </w:t>
      </w:r>
      <w:r w:rsidR="005362F5">
        <w:rPr>
          <w:szCs w:val="20"/>
          <w:lang w:val="ru-RU"/>
        </w:rPr>
        <w:t>отчетным годом;</w:t>
      </w:r>
      <w:r w:rsidRPr="005362F5">
        <w:rPr>
          <w:szCs w:val="20"/>
          <w:lang w:val="ru-RU"/>
        </w:rPr>
        <w:t xml:space="preserve">                                                      </w:t>
      </w:r>
    </w:p>
    <w:p w:rsidR="00366874" w:rsidRDefault="005362F5" w:rsidP="00D6777C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>ЕФС-</w:t>
      </w:r>
      <w:r w:rsidR="00366874">
        <w:rPr>
          <w:szCs w:val="20"/>
          <w:lang w:val="ru-RU"/>
        </w:rPr>
        <w:t xml:space="preserve"> 1</w:t>
      </w:r>
      <w:r w:rsidRPr="005362F5">
        <w:rPr>
          <w:szCs w:val="20"/>
          <w:lang w:val="ru-RU"/>
        </w:rPr>
        <w:t>(р.</w:t>
      </w:r>
      <w:r w:rsidR="00366874">
        <w:rPr>
          <w:szCs w:val="20"/>
          <w:lang w:val="ru-RU"/>
        </w:rPr>
        <w:t>1.</w:t>
      </w:r>
      <w:r w:rsidRPr="005362F5">
        <w:rPr>
          <w:szCs w:val="20"/>
          <w:lang w:val="ru-RU"/>
        </w:rPr>
        <w:t>2)</w:t>
      </w:r>
      <w:r w:rsidR="00D6777C" w:rsidRPr="005362F5">
        <w:rPr>
          <w:szCs w:val="20"/>
          <w:lang w:val="ru-RU"/>
        </w:rPr>
        <w:t xml:space="preserve">             </w:t>
      </w:r>
      <w:r w:rsidRPr="005362F5">
        <w:rPr>
          <w:szCs w:val="20"/>
          <w:lang w:val="ru-RU"/>
        </w:rPr>
        <w:t xml:space="preserve">        </w:t>
      </w:r>
      <w:r w:rsidR="00366874">
        <w:rPr>
          <w:szCs w:val="20"/>
          <w:lang w:val="ru-RU"/>
        </w:rPr>
        <w:t xml:space="preserve">       </w:t>
      </w:r>
      <w:r w:rsidRPr="005362F5">
        <w:rPr>
          <w:szCs w:val="20"/>
          <w:lang w:val="ru-RU"/>
        </w:rPr>
        <w:t xml:space="preserve"> </w:t>
      </w:r>
      <w:r w:rsidR="00806EA5" w:rsidRPr="005362F5">
        <w:rPr>
          <w:szCs w:val="20"/>
          <w:lang w:val="ru-RU"/>
        </w:rPr>
        <w:t xml:space="preserve">  </w:t>
      </w:r>
      <w:r w:rsidR="00D6777C" w:rsidRPr="005362F5">
        <w:rPr>
          <w:szCs w:val="20"/>
          <w:lang w:val="ru-RU"/>
        </w:rPr>
        <w:t xml:space="preserve"> - до 25 января, следующего за</w:t>
      </w:r>
      <w:r w:rsidR="00806EA5" w:rsidRPr="005362F5">
        <w:rPr>
          <w:szCs w:val="20"/>
          <w:lang w:val="ru-RU"/>
        </w:rPr>
        <w:t xml:space="preserve"> отчетным годом</w:t>
      </w:r>
      <w:r w:rsidR="00366874">
        <w:rPr>
          <w:szCs w:val="20"/>
          <w:lang w:val="ru-RU"/>
        </w:rPr>
        <w:t>;</w:t>
      </w:r>
    </w:p>
    <w:p w:rsidR="00D6777C" w:rsidRPr="005362F5" w:rsidRDefault="00366874" w:rsidP="00D6777C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>ЕФС-1 (р.2)</w:t>
      </w:r>
      <w:r w:rsidR="00D6777C" w:rsidRPr="005362F5">
        <w:rPr>
          <w:szCs w:val="20"/>
          <w:lang w:val="ru-RU"/>
        </w:rPr>
        <w:t xml:space="preserve">                                   </w:t>
      </w:r>
      <w:r w:rsidRPr="005362F5">
        <w:rPr>
          <w:szCs w:val="20"/>
          <w:lang w:val="ru-RU"/>
        </w:rPr>
        <w:t>- до 25 января, следующего за отчетным годом</w:t>
      </w:r>
      <w:r>
        <w:rPr>
          <w:szCs w:val="20"/>
          <w:lang w:val="ru-RU"/>
        </w:rPr>
        <w:t>;</w:t>
      </w:r>
      <w:r w:rsidR="00D6777C" w:rsidRPr="005362F5">
        <w:rPr>
          <w:szCs w:val="20"/>
          <w:lang w:val="ru-RU"/>
        </w:rPr>
        <w:t xml:space="preserve">                    </w:t>
      </w:r>
    </w:p>
    <w:p w:rsidR="00D6777C" w:rsidRPr="00C24D20" w:rsidRDefault="005362F5" w:rsidP="00D6777C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>
        <w:rPr>
          <w:szCs w:val="20"/>
          <w:lang w:val="ru-RU"/>
        </w:rPr>
        <w:t xml:space="preserve">РСВ (новая форма)        </w:t>
      </w:r>
      <w:r w:rsidR="00806EA5">
        <w:rPr>
          <w:szCs w:val="20"/>
          <w:lang w:val="ru-RU"/>
        </w:rPr>
        <w:t xml:space="preserve">            </w:t>
      </w:r>
      <w:r w:rsidR="005F132F">
        <w:rPr>
          <w:szCs w:val="20"/>
          <w:lang w:val="ru-RU"/>
        </w:rPr>
        <w:t xml:space="preserve">  - до 2</w:t>
      </w:r>
      <w:r>
        <w:rPr>
          <w:szCs w:val="20"/>
          <w:lang w:val="ru-RU"/>
        </w:rPr>
        <w:t>5 январ</w:t>
      </w:r>
      <w:r w:rsidR="005F132F">
        <w:rPr>
          <w:szCs w:val="20"/>
          <w:lang w:val="ru-RU"/>
        </w:rPr>
        <w:t>я ,</w:t>
      </w:r>
      <w:r w:rsidR="00D6777C" w:rsidRPr="00C24D20">
        <w:rPr>
          <w:szCs w:val="20"/>
          <w:lang w:val="ru-RU"/>
        </w:rPr>
        <w:t>следующего за</w:t>
      </w:r>
      <w:r w:rsidR="005F132F">
        <w:rPr>
          <w:szCs w:val="20"/>
          <w:lang w:val="ru-RU"/>
        </w:rPr>
        <w:t xml:space="preserve"> отчетным годом           </w:t>
      </w:r>
    </w:p>
    <w:p w:rsidR="005F132F" w:rsidRPr="003E3995" w:rsidRDefault="005F132F" w:rsidP="005F132F">
      <w:pPr>
        <w:pStyle w:val="a7"/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  <w:lang w:val="ru-RU"/>
        </w:rPr>
      </w:pPr>
      <w:r w:rsidRPr="003E3995">
        <w:rPr>
          <w:szCs w:val="20"/>
          <w:lang w:val="ru-RU"/>
        </w:rPr>
        <w:t xml:space="preserve">СЗВ-СТАЖ   </w:t>
      </w:r>
      <w:r w:rsidR="00806EA5" w:rsidRPr="003E3995">
        <w:rPr>
          <w:szCs w:val="20"/>
          <w:lang w:val="ru-RU"/>
        </w:rPr>
        <w:t xml:space="preserve">                       </w:t>
      </w:r>
      <w:r w:rsidR="00366874" w:rsidRPr="003E3995">
        <w:rPr>
          <w:szCs w:val="20"/>
          <w:lang w:val="ru-RU"/>
        </w:rPr>
        <w:t xml:space="preserve">    </w:t>
      </w:r>
      <w:r w:rsidR="00806EA5" w:rsidRPr="003E3995">
        <w:rPr>
          <w:szCs w:val="20"/>
          <w:lang w:val="ru-RU"/>
        </w:rPr>
        <w:t xml:space="preserve"> </w:t>
      </w:r>
      <w:r w:rsidRPr="003E3995">
        <w:rPr>
          <w:szCs w:val="20"/>
          <w:lang w:val="ru-RU"/>
        </w:rPr>
        <w:t xml:space="preserve">   - до 1 марта, следующего за отчетным годом</w:t>
      </w:r>
      <w:r w:rsidR="003E3995" w:rsidRPr="003E3995">
        <w:rPr>
          <w:szCs w:val="20"/>
          <w:lang w:val="ru-RU"/>
        </w:rPr>
        <w:t>;</w:t>
      </w:r>
    </w:p>
    <w:p w:rsidR="00D6777C" w:rsidRPr="00806EA5" w:rsidRDefault="00D6777C" w:rsidP="00D6777C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 w:rsidRPr="00806EA5">
        <w:rPr>
          <w:szCs w:val="20"/>
          <w:lang w:val="ru-RU"/>
        </w:rPr>
        <w:t xml:space="preserve">Налоговая декларация на </w:t>
      </w:r>
      <w:r w:rsidR="00806EA5">
        <w:rPr>
          <w:szCs w:val="20"/>
          <w:lang w:val="ru-RU"/>
        </w:rPr>
        <w:t xml:space="preserve">прибыль </w:t>
      </w:r>
      <w:r w:rsidRPr="00806EA5">
        <w:rPr>
          <w:szCs w:val="20"/>
          <w:lang w:val="ru-RU"/>
        </w:rPr>
        <w:t xml:space="preserve"> - до 28 марта, следующего за</w:t>
      </w:r>
      <w:r w:rsidR="005F132F" w:rsidRPr="00806EA5">
        <w:rPr>
          <w:szCs w:val="20"/>
          <w:lang w:val="ru-RU"/>
        </w:rPr>
        <w:t xml:space="preserve"> отчетным годом</w:t>
      </w:r>
      <w:r w:rsidRPr="00806EA5">
        <w:rPr>
          <w:szCs w:val="20"/>
          <w:lang w:val="ru-RU"/>
        </w:rPr>
        <w:t xml:space="preserve">                                       </w:t>
      </w:r>
      <w:r w:rsidR="005F132F" w:rsidRPr="00806EA5">
        <w:rPr>
          <w:szCs w:val="20"/>
          <w:lang w:val="ru-RU"/>
        </w:rPr>
        <w:t xml:space="preserve">                  </w:t>
      </w:r>
    </w:p>
    <w:p w:rsidR="00D6777C" w:rsidRPr="00806EA5" w:rsidRDefault="00D6777C" w:rsidP="00D6777C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 w:rsidRPr="00806EA5">
        <w:rPr>
          <w:szCs w:val="20"/>
          <w:lang w:val="ru-RU"/>
        </w:rPr>
        <w:t>Налоговая декларация на</w:t>
      </w:r>
      <w:r w:rsidR="00806EA5">
        <w:rPr>
          <w:szCs w:val="20"/>
          <w:lang w:val="ru-RU"/>
        </w:rPr>
        <w:t xml:space="preserve"> имущество</w:t>
      </w:r>
      <w:r w:rsidRPr="00806EA5">
        <w:rPr>
          <w:szCs w:val="20"/>
          <w:lang w:val="ru-RU"/>
        </w:rPr>
        <w:t xml:space="preserve"> - до 30 марта, следующего за</w:t>
      </w:r>
      <w:r w:rsidR="005F132F" w:rsidRPr="00806EA5">
        <w:rPr>
          <w:szCs w:val="20"/>
          <w:lang w:val="ru-RU"/>
        </w:rPr>
        <w:t xml:space="preserve"> отчетным годом</w:t>
      </w:r>
      <w:r w:rsidRPr="00806EA5">
        <w:rPr>
          <w:szCs w:val="20"/>
          <w:lang w:val="ru-RU"/>
        </w:rPr>
        <w:t xml:space="preserve">                                                       </w:t>
      </w:r>
    </w:p>
    <w:p w:rsidR="00D6777C" w:rsidRPr="00806EA5" w:rsidRDefault="00D6777C" w:rsidP="00D6777C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 w:rsidRPr="00806EA5">
        <w:rPr>
          <w:szCs w:val="20"/>
          <w:lang w:val="ru-RU"/>
        </w:rPr>
        <w:t>Сведения о доходах</w:t>
      </w:r>
      <w:r w:rsidR="00806EA5" w:rsidRPr="00806EA5">
        <w:rPr>
          <w:szCs w:val="20"/>
          <w:lang w:val="ru-RU"/>
        </w:rPr>
        <w:t xml:space="preserve"> </w:t>
      </w:r>
      <w:r w:rsidR="005F132F" w:rsidRPr="00806EA5">
        <w:rPr>
          <w:szCs w:val="20"/>
          <w:lang w:val="ru-RU"/>
        </w:rPr>
        <w:t>ф</w:t>
      </w:r>
      <w:r w:rsidRPr="00806EA5">
        <w:rPr>
          <w:szCs w:val="20"/>
          <w:lang w:val="ru-RU"/>
        </w:rPr>
        <w:t xml:space="preserve">изических </w:t>
      </w:r>
      <w:r w:rsidR="00806EA5" w:rsidRPr="00806EA5">
        <w:rPr>
          <w:szCs w:val="20"/>
          <w:lang w:val="ru-RU"/>
        </w:rPr>
        <w:t>лиц</w:t>
      </w:r>
      <w:r w:rsidRPr="00806EA5">
        <w:rPr>
          <w:szCs w:val="20"/>
          <w:lang w:val="ru-RU"/>
        </w:rPr>
        <w:t xml:space="preserve"> - до 1 апреля, следующего за</w:t>
      </w:r>
      <w:r w:rsidR="005F132F" w:rsidRPr="00806EA5">
        <w:rPr>
          <w:szCs w:val="20"/>
          <w:lang w:val="ru-RU"/>
        </w:rPr>
        <w:t xml:space="preserve"> отчетным годом</w:t>
      </w:r>
      <w:r w:rsidRPr="00806EA5">
        <w:rPr>
          <w:szCs w:val="20"/>
          <w:lang w:val="ru-RU"/>
        </w:rPr>
        <w:t xml:space="preserve">                                                         </w:t>
      </w:r>
    </w:p>
    <w:p w:rsidR="00D6777C" w:rsidRPr="00D6777C" w:rsidRDefault="00D6777C" w:rsidP="00D6777C">
      <w:pPr>
        <w:numPr>
          <w:ilvl w:val="1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0"/>
          <w:lang w:val="ru-RU"/>
        </w:rPr>
      </w:pPr>
      <w:r w:rsidRPr="00D6777C">
        <w:rPr>
          <w:szCs w:val="20"/>
          <w:lang w:val="ru-RU"/>
        </w:rPr>
        <w:t>Бухгалтерский от</w:t>
      </w:r>
      <w:r w:rsidR="005F132F">
        <w:rPr>
          <w:szCs w:val="20"/>
          <w:lang w:val="ru-RU"/>
        </w:rPr>
        <w:t xml:space="preserve">чет за год      </w:t>
      </w:r>
      <w:r w:rsidRPr="00D6777C">
        <w:rPr>
          <w:szCs w:val="20"/>
          <w:lang w:val="ru-RU"/>
        </w:rPr>
        <w:t xml:space="preserve">   - до 1 апреля, следующего за</w:t>
      </w:r>
      <w:r w:rsidR="005F132F">
        <w:rPr>
          <w:szCs w:val="20"/>
          <w:lang w:val="ru-RU"/>
        </w:rPr>
        <w:t xml:space="preserve"> отчетным годом</w:t>
      </w:r>
    </w:p>
    <w:p w:rsidR="00D6777C" w:rsidRDefault="005F132F" w:rsidP="00D6777C">
      <w:pPr>
        <w:rPr>
          <w:szCs w:val="20"/>
          <w:lang w:val="ru-RU"/>
        </w:rPr>
      </w:pPr>
      <w:r>
        <w:rPr>
          <w:szCs w:val="20"/>
          <w:lang w:val="ru-RU"/>
        </w:rPr>
        <w:t xml:space="preserve">                </w:t>
      </w:r>
      <w:r w:rsidR="00806EA5">
        <w:rPr>
          <w:szCs w:val="20"/>
          <w:lang w:val="ru-RU"/>
        </w:rPr>
        <w:t xml:space="preserve">       </w:t>
      </w:r>
      <w:r>
        <w:rPr>
          <w:szCs w:val="20"/>
          <w:lang w:val="ru-RU"/>
        </w:rPr>
        <w:t xml:space="preserve">   </w:t>
      </w:r>
      <w:r w:rsidR="00D6777C">
        <w:rPr>
          <w:szCs w:val="20"/>
        </w:rPr>
        <w:t xml:space="preserve">(согл. Инструкции №33н от 24.03.2011)       </w:t>
      </w:r>
    </w:p>
    <w:p w:rsidR="005F132F" w:rsidRPr="005F132F" w:rsidRDefault="005F132F" w:rsidP="00D677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10"/>
        <w:gridCol w:w="1886"/>
        <w:gridCol w:w="3381"/>
      </w:tblGrid>
      <w:tr w:rsidR="00B3270D" w:rsidRPr="000D1F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0D1F09" w:rsidRDefault="00B32D24">
            <w:pPr>
              <w:rPr>
                <w:lang w:val="ru-RU"/>
              </w:rPr>
            </w:pPr>
            <w:r w:rsidRPr="000D1F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270D" w:rsidRPr="000D1F09" w:rsidRDefault="00B3270D" w:rsidP="000D1F0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3270D" w:rsidRPr="000D1F09" w:rsidRDefault="000D1F0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С.В.Курмаева</w:t>
            </w:r>
          </w:p>
        </w:tc>
      </w:tr>
      <w:tr w:rsidR="00B3270D" w:rsidRPr="000D1F09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0D1F09" w:rsidRDefault="00B327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0D1F09" w:rsidRDefault="00B327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270D" w:rsidRPr="000D1F09" w:rsidRDefault="00B327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270D" w:rsidRPr="000D1F09" w:rsidRDefault="00B327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270D" w:rsidRPr="000D1F09" w:rsidRDefault="00B3270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3270D" w:rsidRPr="000D1F09" w:rsidSect="00E90461">
      <w:footerReference w:type="default" r:id="rId8"/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BC" w:rsidRDefault="009117BC" w:rsidP="001508DE">
      <w:pPr>
        <w:spacing w:before="0" w:after="0"/>
      </w:pPr>
      <w:r>
        <w:separator/>
      </w:r>
    </w:p>
  </w:endnote>
  <w:endnote w:type="continuationSeparator" w:id="1">
    <w:p w:rsidR="009117BC" w:rsidRDefault="009117BC" w:rsidP="001508D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A3" w:rsidRDefault="00B274A3" w:rsidP="00E9046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BC" w:rsidRDefault="009117BC" w:rsidP="001508DE">
      <w:pPr>
        <w:spacing w:before="0" w:after="0"/>
      </w:pPr>
      <w:r>
        <w:separator/>
      </w:r>
    </w:p>
  </w:footnote>
  <w:footnote w:type="continuationSeparator" w:id="1">
    <w:p w:rsidR="009117BC" w:rsidRDefault="009117BC" w:rsidP="001508D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6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F7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90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11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D34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66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E5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32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11D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E0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91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C77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C93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F6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A6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E27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024C5"/>
    <w:multiLevelType w:val="multilevel"/>
    <w:tmpl w:val="981C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7E7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A5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967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AB3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290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1C7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BC2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3E2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DC0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1C0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BD7E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C65A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757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644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8A2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144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CC5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5B2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0B4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645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A22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690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980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5C5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C23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521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796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0"/>
  </w:num>
  <w:num w:numId="5">
    <w:abstractNumId w:val="14"/>
  </w:num>
  <w:num w:numId="6">
    <w:abstractNumId w:val="29"/>
  </w:num>
  <w:num w:numId="7">
    <w:abstractNumId w:val="24"/>
  </w:num>
  <w:num w:numId="8">
    <w:abstractNumId w:val="8"/>
  </w:num>
  <w:num w:numId="9">
    <w:abstractNumId w:val="43"/>
  </w:num>
  <w:num w:numId="10">
    <w:abstractNumId w:val="7"/>
  </w:num>
  <w:num w:numId="11">
    <w:abstractNumId w:val="44"/>
  </w:num>
  <w:num w:numId="12">
    <w:abstractNumId w:val="36"/>
  </w:num>
  <w:num w:numId="13">
    <w:abstractNumId w:val="6"/>
  </w:num>
  <w:num w:numId="14">
    <w:abstractNumId w:val="27"/>
  </w:num>
  <w:num w:numId="15">
    <w:abstractNumId w:val="35"/>
  </w:num>
  <w:num w:numId="16">
    <w:abstractNumId w:val="21"/>
  </w:num>
  <w:num w:numId="17">
    <w:abstractNumId w:val="18"/>
  </w:num>
  <w:num w:numId="18">
    <w:abstractNumId w:val="1"/>
  </w:num>
  <w:num w:numId="19">
    <w:abstractNumId w:val="40"/>
  </w:num>
  <w:num w:numId="20">
    <w:abstractNumId w:val="15"/>
  </w:num>
  <w:num w:numId="21">
    <w:abstractNumId w:val="33"/>
  </w:num>
  <w:num w:numId="22">
    <w:abstractNumId w:val="28"/>
  </w:num>
  <w:num w:numId="23">
    <w:abstractNumId w:val="31"/>
  </w:num>
  <w:num w:numId="24">
    <w:abstractNumId w:val="34"/>
  </w:num>
  <w:num w:numId="25">
    <w:abstractNumId w:val="2"/>
  </w:num>
  <w:num w:numId="26">
    <w:abstractNumId w:val="39"/>
  </w:num>
  <w:num w:numId="27">
    <w:abstractNumId w:val="3"/>
  </w:num>
  <w:num w:numId="28">
    <w:abstractNumId w:val="26"/>
  </w:num>
  <w:num w:numId="29">
    <w:abstractNumId w:val="19"/>
  </w:num>
  <w:num w:numId="30">
    <w:abstractNumId w:val="25"/>
  </w:num>
  <w:num w:numId="31">
    <w:abstractNumId w:val="10"/>
  </w:num>
  <w:num w:numId="32">
    <w:abstractNumId w:val="11"/>
  </w:num>
  <w:num w:numId="33">
    <w:abstractNumId w:val="22"/>
  </w:num>
  <w:num w:numId="34">
    <w:abstractNumId w:val="32"/>
  </w:num>
  <w:num w:numId="35">
    <w:abstractNumId w:val="17"/>
  </w:num>
  <w:num w:numId="36">
    <w:abstractNumId w:val="9"/>
  </w:num>
  <w:num w:numId="37">
    <w:abstractNumId w:val="41"/>
  </w:num>
  <w:num w:numId="38">
    <w:abstractNumId w:val="13"/>
  </w:num>
  <w:num w:numId="39">
    <w:abstractNumId w:val="42"/>
  </w:num>
  <w:num w:numId="40">
    <w:abstractNumId w:val="37"/>
  </w:num>
  <w:num w:numId="41">
    <w:abstractNumId w:val="5"/>
  </w:num>
  <w:num w:numId="42">
    <w:abstractNumId w:val="38"/>
  </w:num>
  <w:num w:numId="43">
    <w:abstractNumId w:val="20"/>
  </w:num>
  <w:num w:numId="44">
    <w:abstractNumId w:val="23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322B6"/>
    <w:rsid w:val="00060BEC"/>
    <w:rsid w:val="00096751"/>
    <w:rsid w:val="000A11E2"/>
    <w:rsid w:val="000A1943"/>
    <w:rsid w:val="000D1F09"/>
    <w:rsid w:val="000E4D80"/>
    <w:rsid w:val="000E7A90"/>
    <w:rsid w:val="00103EDE"/>
    <w:rsid w:val="00115146"/>
    <w:rsid w:val="00131D82"/>
    <w:rsid w:val="001508DE"/>
    <w:rsid w:val="00192D33"/>
    <w:rsid w:val="001A0691"/>
    <w:rsid w:val="001C3D84"/>
    <w:rsid w:val="001C7542"/>
    <w:rsid w:val="001F14AE"/>
    <w:rsid w:val="00206890"/>
    <w:rsid w:val="0024439B"/>
    <w:rsid w:val="00280726"/>
    <w:rsid w:val="002A1125"/>
    <w:rsid w:val="002A2512"/>
    <w:rsid w:val="002A3FE1"/>
    <w:rsid w:val="002A763F"/>
    <w:rsid w:val="002B44EB"/>
    <w:rsid w:val="002D33B1"/>
    <w:rsid w:val="002D3591"/>
    <w:rsid w:val="00344437"/>
    <w:rsid w:val="00346BD6"/>
    <w:rsid w:val="003514A0"/>
    <w:rsid w:val="003541C0"/>
    <w:rsid w:val="00366874"/>
    <w:rsid w:val="003A2927"/>
    <w:rsid w:val="003D106C"/>
    <w:rsid w:val="003D4DA3"/>
    <w:rsid w:val="003E3995"/>
    <w:rsid w:val="0041073F"/>
    <w:rsid w:val="00421407"/>
    <w:rsid w:val="00433B94"/>
    <w:rsid w:val="00440DCF"/>
    <w:rsid w:val="004448CA"/>
    <w:rsid w:val="0044561C"/>
    <w:rsid w:val="00470FFA"/>
    <w:rsid w:val="004B3789"/>
    <w:rsid w:val="004F7E17"/>
    <w:rsid w:val="005171E9"/>
    <w:rsid w:val="00517B11"/>
    <w:rsid w:val="005315F8"/>
    <w:rsid w:val="00535D32"/>
    <w:rsid w:val="005362F5"/>
    <w:rsid w:val="00566060"/>
    <w:rsid w:val="00577B6E"/>
    <w:rsid w:val="00581F31"/>
    <w:rsid w:val="005831CA"/>
    <w:rsid w:val="005A05CE"/>
    <w:rsid w:val="005A3E50"/>
    <w:rsid w:val="005B66E8"/>
    <w:rsid w:val="005D1D18"/>
    <w:rsid w:val="005E1B04"/>
    <w:rsid w:val="005F132F"/>
    <w:rsid w:val="00602BCB"/>
    <w:rsid w:val="006043C4"/>
    <w:rsid w:val="00621E23"/>
    <w:rsid w:val="00624B40"/>
    <w:rsid w:val="00635308"/>
    <w:rsid w:val="006438F4"/>
    <w:rsid w:val="0064496F"/>
    <w:rsid w:val="006516FA"/>
    <w:rsid w:val="00651ABE"/>
    <w:rsid w:val="00653AF6"/>
    <w:rsid w:val="00655C0E"/>
    <w:rsid w:val="00657450"/>
    <w:rsid w:val="006912A2"/>
    <w:rsid w:val="006B3510"/>
    <w:rsid w:val="006B5A9E"/>
    <w:rsid w:val="006E0A48"/>
    <w:rsid w:val="006F0D23"/>
    <w:rsid w:val="006F12FC"/>
    <w:rsid w:val="0072142E"/>
    <w:rsid w:val="00723437"/>
    <w:rsid w:val="00782827"/>
    <w:rsid w:val="00791F8D"/>
    <w:rsid w:val="007A77FB"/>
    <w:rsid w:val="007E4B15"/>
    <w:rsid w:val="007E7091"/>
    <w:rsid w:val="00801A61"/>
    <w:rsid w:val="00806C11"/>
    <w:rsid w:val="00806EA5"/>
    <w:rsid w:val="0081764D"/>
    <w:rsid w:val="008309E9"/>
    <w:rsid w:val="00835750"/>
    <w:rsid w:val="0083670E"/>
    <w:rsid w:val="00842079"/>
    <w:rsid w:val="00844D9C"/>
    <w:rsid w:val="00851D0A"/>
    <w:rsid w:val="008B2B5D"/>
    <w:rsid w:val="008E3FD2"/>
    <w:rsid w:val="008F07CD"/>
    <w:rsid w:val="0090451D"/>
    <w:rsid w:val="009117BC"/>
    <w:rsid w:val="00911A02"/>
    <w:rsid w:val="00933E35"/>
    <w:rsid w:val="00957B6B"/>
    <w:rsid w:val="00981799"/>
    <w:rsid w:val="00990AE6"/>
    <w:rsid w:val="00994984"/>
    <w:rsid w:val="00995A6B"/>
    <w:rsid w:val="009B6D3C"/>
    <w:rsid w:val="009D0230"/>
    <w:rsid w:val="009F251B"/>
    <w:rsid w:val="00A27147"/>
    <w:rsid w:val="00A71F58"/>
    <w:rsid w:val="00A90D7B"/>
    <w:rsid w:val="00A95975"/>
    <w:rsid w:val="00AA528E"/>
    <w:rsid w:val="00AB038B"/>
    <w:rsid w:val="00AC6FB5"/>
    <w:rsid w:val="00AF0F63"/>
    <w:rsid w:val="00B2725C"/>
    <w:rsid w:val="00B274A3"/>
    <w:rsid w:val="00B274C1"/>
    <w:rsid w:val="00B3270D"/>
    <w:rsid w:val="00B32D24"/>
    <w:rsid w:val="00B353EB"/>
    <w:rsid w:val="00B4420C"/>
    <w:rsid w:val="00B66F94"/>
    <w:rsid w:val="00B73A5A"/>
    <w:rsid w:val="00B85D4B"/>
    <w:rsid w:val="00BA7C1E"/>
    <w:rsid w:val="00BB1AD5"/>
    <w:rsid w:val="00BC0ABE"/>
    <w:rsid w:val="00BC5430"/>
    <w:rsid w:val="00C1415B"/>
    <w:rsid w:val="00C24D20"/>
    <w:rsid w:val="00C32FAF"/>
    <w:rsid w:val="00C36A63"/>
    <w:rsid w:val="00C5353D"/>
    <w:rsid w:val="00C8005A"/>
    <w:rsid w:val="00C95C55"/>
    <w:rsid w:val="00C97F75"/>
    <w:rsid w:val="00CF2E42"/>
    <w:rsid w:val="00CF53B9"/>
    <w:rsid w:val="00D15F7D"/>
    <w:rsid w:val="00D33EA5"/>
    <w:rsid w:val="00D36416"/>
    <w:rsid w:val="00D41CE7"/>
    <w:rsid w:val="00D5024E"/>
    <w:rsid w:val="00D509A6"/>
    <w:rsid w:val="00D56951"/>
    <w:rsid w:val="00D63F91"/>
    <w:rsid w:val="00D6777C"/>
    <w:rsid w:val="00DA7C34"/>
    <w:rsid w:val="00DB6E6D"/>
    <w:rsid w:val="00DD432C"/>
    <w:rsid w:val="00DD4451"/>
    <w:rsid w:val="00DE2465"/>
    <w:rsid w:val="00DE3BB9"/>
    <w:rsid w:val="00DE3E91"/>
    <w:rsid w:val="00DF0DE5"/>
    <w:rsid w:val="00DF4799"/>
    <w:rsid w:val="00E270E7"/>
    <w:rsid w:val="00E43256"/>
    <w:rsid w:val="00E438A1"/>
    <w:rsid w:val="00E61456"/>
    <w:rsid w:val="00E66CF5"/>
    <w:rsid w:val="00E90461"/>
    <w:rsid w:val="00E97E71"/>
    <w:rsid w:val="00EA1CAC"/>
    <w:rsid w:val="00EB0D08"/>
    <w:rsid w:val="00EC6D7E"/>
    <w:rsid w:val="00ED0E48"/>
    <w:rsid w:val="00F01E19"/>
    <w:rsid w:val="00F24EF0"/>
    <w:rsid w:val="00F3694D"/>
    <w:rsid w:val="00F409FA"/>
    <w:rsid w:val="00F50601"/>
    <w:rsid w:val="00F65334"/>
    <w:rsid w:val="00F724CE"/>
    <w:rsid w:val="00F846E2"/>
    <w:rsid w:val="00F91CC8"/>
    <w:rsid w:val="00FA2F0D"/>
    <w:rsid w:val="00FB5278"/>
    <w:rsid w:val="00FC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508D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8DE"/>
  </w:style>
  <w:style w:type="paragraph" w:styleId="a5">
    <w:name w:val="footer"/>
    <w:basedOn w:val="a"/>
    <w:link w:val="a6"/>
    <w:uiPriority w:val="99"/>
    <w:semiHidden/>
    <w:unhideWhenUsed/>
    <w:rsid w:val="001508D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8DE"/>
  </w:style>
  <w:style w:type="paragraph" w:styleId="a7">
    <w:name w:val="List Paragraph"/>
    <w:basedOn w:val="a"/>
    <w:uiPriority w:val="34"/>
    <w:qFormat/>
    <w:rsid w:val="005F132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95A6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18E3-9FE5-4A19-AAAF-AE8BDA6A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9377</Words>
  <Characters>53455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72</cp:revision>
  <cp:lastPrinted>2023-04-18T11:40:00Z</cp:lastPrinted>
  <dcterms:created xsi:type="dcterms:W3CDTF">2011-11-02T04:15:00Z</dcterms:created>
  <dcterms:modified xsi:type="dcterms:W3CDTF">2023-04-18T12:05:00Z</dcterms:modified>
</cp:coreProperties>
</file>